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062" w:type="dxa"/>
        <w:tblLook w:val="04A0" w:firstRow="1" w:lastRow="0" w:firstColumn="1" w:lastColumn="0" w:noHBand="0" w:noVBand="1"/>
      </w:tblPr>
      <w:tblGrid>
        <w:gridCol w:w="2972"/>
        <w:gridCol w:w="6090"/>
      </w:tblGrid>
      <w:tr w:rsidR="005A3A97" w:rsidRPr="005A3A97" w14:paraId="34B104F5" w14:textId="77777777" w:rsidTr="00AA3462">
        <w:trPr>
          <w:trHeight w:val="450"/>
          <w:tblHeader/>
        </w:trPr>
        <w:tc>
          <w:tcPr>
            <w:tcW w:w="9062" w:type="dxa"/>
            <w:gridSpan w:val="2"/>
            <w:shd w:val="clear" w:color="auto" w:fill="FFFFFF" w:themeFill="background1"/>
            <w:noWrap/>
            <w:vAlign w:val="center"/>
            <w:hideMark/>
          </w:tcPr>
          <w:p w14:paraId="35811936" w14:textId="0E3878EC"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AA3462">
        <w:trPr>
          <w:trHeight w:val="330"/>
          <w:tblHeader/>
        </w:trPr>
        <w:tc>
          <w:tcPr>
            <w:tcW w:w="9062" w:type="dxa"/>
            <w:gridSpan w:val="2"/>
            <w:shd w:val="clear" w:color="auto" w:fill="auto"/>
            <w:noWrap/>
            <w:vAlign w:val="center"/>
            <w:hideMark/>
          </w:tcPr>
          <w:p w14:paraId="06180AC4" w14:textId="6CD117CF"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5A3A97" w:rsidRPr="005A3A97" w14:paraId="1685A132" w14:textId="77777777" w:rsidTr="00AA3462">
        <w:trPr>
          <w:trHeight w:val="300"/>
        </w:trPr>
        <w:tc>
          <w:tcPr>
            <w:tcW w:w="2972" w:type="dxa"/>
            <w:shd w:val="clear" w:color="auto" w:fill="DEEAF6" w:themeFill="accent5" w:themeFillTint="33"/>
            <w:vAlign w:val="center"/>
            <w:hideMark/>
          </w:tcPr>
          <w:p w14:paraId="37267FD5" w14:textId="77777777" w:rsidR="005A3A97" w:rsidRPr="005A3A97" w:rsidRDefault="005A3A97">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1854B533" w:rsidR="005A3A97" w:rsidRPr="00FD6F2E" w:rsidRDefault="005A3A97" w:rsidP="005A3A97">
            <w:pPr>
              <w:jc w:val="right"/>
              <w:rPr>
                <w:rFonts w:ascii="Arial" w:hAnsi="Arial" w:cs="Arial"/>
                <w:b/>
                <w:sz w:val="20"/>
                <w:szCs w:val="20"/>
              </w:rPr>
            </w:pPr>
            <w:r w:rsidRPr="00FD6F2E">
              <w:rPr>
                <w:rFonts w:ascii="Arial" w:hAnsi="Arial" w:cs="Arial"/>
                <w:b/>
                <w:sz w:val="20"/>
                <w:szCs w:val="20"/>
              </w:rPr>
              <w:t>OHL</w:t>
            </w:r>
            <w:r w:rsidR="00D356F0">
              <w:rPr>
                <w:rFonts w:ascii="Arial" w:hAnsi="Arial" w:cs="Arial"/>
                <w:b/>
                <w:sz w:val="20"/>
                <w:szCs w:val="20"/>
              </w:rPr>
              <w:t>4</w:t>
            </w:r>
            <w:r w:rsidR="00AF10EF">
              <w:rPr>
                <w:rFonts w:ascii="Arial" w:hAnsi="Arial" w:cs="Arial"/>
                <w:b/>
                <w:sz w:val="20"/>
                <w:szCs w:val="20"/>
              </w:rPr>
              <w:t>15</w:t>
            </w:r>
            <w:r w:rsidRPr="00FD6F2E">
              <w:rPr>
                <w:rFonts w:ascii="Arial" w:hAnsi="Arial" w:cs="Arial"/>
                <w:b/>
                <w:sz w:val="20"/>
                <w:szCs w:val="20"/>
              </w:rPr>
              <w:t>0</w:t>
            </w:r>
            <w:r w:rsidR="00787AC3">
              <w:rPr>
                <w:rFonts w:ascii="Arial" w:hAnsi="Arial" w:cs="Arial"/>
                <w:b/>
                <w:sz w:val="20"/>
                <w:szCs w:val="20"/>
              </w:rPr>
              <w:t>1</w:t>
            </w:r>
            <w:r w:rsidRPr="00FD6F2E">
              <w:rPr>
                <w:rFonts w:ascii="Arial" w:hAnsi="Arial" w:cs="Arial"/>
                <w:b/>
                <w:sz w:val="20"/>
                <w:szCs w:val="20"/>
              </w:rPr>
              <w:t>0</w:t>
            </w:r>
            <w:r w:rsidR="00EF5E81">
              <w:rPr>
                <w:rFonts w:ascii="Arial" w:hAnsi="Arial" w:cs="Arial"/>
                <w:b/>
                <w:sz w:val="20"/>
                <w:szCs w:val="20"/>
              </w:rPr>
              <w:t>1</w:t>
            </w:r>
            <w:r w:rsidR="00D356F0">
              <w:rPr>
                <w:rFonts w:ascii="Arial" w:hAnsi="Arial" w:cs="Arial"/>
                <w:b/>
                <w:sz w:val="20"/>
                <w:szCs w:val="20"/>
              </w:rPr>
              <w:t>2</w:t>
            </w:r>
          </w:p>
        </w:tc>
      </w:tr>
      <w:tr w:rsidR="005A3A97" w:rsidRPr="005A3A97" w14:paraId="713D980C" w14:textId="77777777" w:rsidTr="00AA3462">
        <w:trPr>
          <w:trHeight w:val="600"/>
        </w:trPr>
        <w:tc>
          <w:tcPr>
            <w:tcW w:w="2972" w:type="dxa"/>
            <w:shd w:val="clear" w:color="auto" w:fill="DEEAF6" w:themeFill="accent5" w:themeFillTint="33"/>
            <w:vAlign w:val="center"/>
            <w:hideMark/>
          </w:tcPr>
          <w:p w14:paraId="1F85B696" w14:textId="77777777" w:rsidR="005A3A97" w:rsidRPr="005A3A97" w:rsidRDefault="005A3A97">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64C24D84" w:rsidR="005A3A97" w:rsidRPr="00FD6F2E" w:rsidRDefault="003076DA" w:rsidP="009B1984">
            <w:pPr>
              <w:jc w:val="right"/>
              <w:rPr>
                <w:rFonts w:ascii="Arial" w:hAnsi="Arial" w:cs="Arial"/>
                <w:b/>
                <w:sz w:val="20"/>
                <w:szCs w:val="20"/>
              </w:rPr>
            </w:pPr>
            <w:r w:rsidRPr="003076DA">
              <w:rPr>
                <w:rFonts w:ascii="Arial" w:hAnsi="Arial" w:cs="Arial"/>
                <w:b/>
                <w:sz w:val="20"/>
                <w:szCs w:val="20"/>
              </w:rPr>
              <w:t>Výstavba vodních nádrží k.ú. Staré Sedlo u Sokolova</w:t>
            </w:r>
            <w:r w:rsidR="00E31F5F">
              <w:rPr>
                <w:rFonts w:ascii="Arial" w:hAnsi="Arial" w:cs="Arial"/>
                <w:b/>
                <w:sz w:val="20"/>
                <w:szCs w:val="20"/>
              </w:rPr>
              <w:t xml:space="preserve"> (ID 68)</w:t>
            </w:r>
            <w:r w:rsidR="00D356F0">
              <w:rPr>
                <w:rFonts w:ascii="Arial" w:hAnsi="Arial" w:cs="Arial"/>
                <w:b/>
                <w:sz w:val="20"/>
                <w:szCs w:val="20"/>
              </w:rPr>
              <w:t xml:space="preserve"> (</w:t>
            </w:r>
            <w:r w:rsidR="00D356F0" w:rsidRPr="00FD6F2E">
              <w:rPr>
                <w:rFonts w:ascii="Arial" w:hAnsi="Arial" w:cs="Arial"/>
                <w:b/>
                <w:sz w:val="20"/>
                <w:szCs w:val="20"/>
              </w:rPr>
              <w:t>OHL3</w:t>
            </w:r>
            <w:r w:rsidR="00D356F0">
              <w:rPr>
                <w:rFonts w:ascii="Arial" w:hAnsi="Arial" w:cs="Arial"/>
                <w:b/>
                <w:sz w:val="20"/>
                <w:szCs w:val="20"/>
              </w:rPr>
              <w:t>15</w:t>
            </w:r>
            <w:r w:rsidR="00D356F0" w:rsidRPr="00FD6F2E">
              <w:rPr>
                <w:rFonts w:ascii="Arial" w:hAnsi="Arial" w:cs="Arial"/>
                <w:b/>
                <w:sz w:val="20"/>
                <w:szCs w:val="20"/>
              </w:rPr>
              <w:t>0</w:t>
            </w:r>
            <w:r w:rsidR="00D356F0">
              <w:rPr>
                <w:rFonts w:ascii="Arial" w:hAnsi="Arial" w:cs="Arial"/>
                <w:b/>
                <w:sz w:val="20"/>
                <w:szCs w:val="20"/>
              </w:rPr>
              <w:t>1</w:t>
            </w:r>
            <w:r w:rsidR="00D356F0" w:rsidRPr="00FD6F2E">
              <w:rPr>
                <w:rFonts w:ascii="Arial" w:hAnsi="Arial" w:cs="Arial"/>
                <w:b/>
                <w:sz w:val="20"/>
                <w:szCs w:val="20"/>
              </w:rPr>
              <w:t>0</w:t>
            </w:r>
            <w:r w:rsidR="00D356F0">
              <w:rPr>
                <w:rFonts w:ascii="Arial" w:hAnsi="Arial" w:cs="Arial"/>
                <w:b/>
                <w:sz w:val="20"/>
                <w:szCs w:val="20"/>
              </w:rPr>
              <w:t>15)</w:t>
            </w:r>
          </w:p>
        </w:tc>
      </w:tr>
      <w:tr w:rsidR="005A3A97" w:rsidRPr="005A3A97" w14:paraId="0A3486A9" w14:textId="77777777" w:rsidTr="00AA3462">
        <w:trPr>
          <w:trHeight w:val="600"/>
        </w:trPr>
        <w:tc>
          <w:tcPr>
            <w:tcW w:w="2972" w:type="dxa"/>
            <w:vAlign w:val="center"/>
            <w:hideMark/>
          </w:tcPr>
          <w:p w14:paraId="62FEFA4B" w14:textId="77777777" w:rsidR="005A3A97" w:rsidRPr="005A3A97" w:rsidRDefault="005A3A97">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27E5D30B" w:rsidR="005A3A97" w:rsidRPr="005A3A97" w:rsidRDefault="005A3A97" w:rsidP="005A3A97">
            <w:pPr>
              <w:jc w:val="right"/>
              <w:rPr>
                <w:rFonts w:ascii="Arial" w:hAnsi="Arial" w:cs="Arial"/>
                <w:sz w:val="20"/>
                <w:szCs w:val="20"/>
              </w:rPr>
            </w:pPr>
            <w:r w:rsidRPr="005A3A97">
              <w:rPr>
                <w:rFonts w:ascii="Arial" w:hAnsi="Arial" w:cs="Arial"/>
                <w:sz w:val="20"/>
                <w:szCs w:val="20"/>
              </w:rPr>
              <w:t>0</w:t>
            </w:r>
            <w:r w:rsidR="00EF5E81">
              <w:rPr>
                <w:rFonts w:ascii="Arial" w:hAnsi="Arial" w:cs="Arial"/>
                <w:sz w:val="20"/>
                <w:szCs w:val="20"/>
              </w:rPr>
              <w:t>1</w:t>
            </w:r>
            <w:r w:rsidR="00D356F0">
              <w:rPr>
                <w:rFonts w:ascii="Arial" w:hAnsi="Arial" w:cs="Arial"/>
                <w:sz w:val="20"/>
                <w:szCs w:val="20"/>
              </w:rPr>
              <w:t>2</w:t>
            </w:r>
            <w:r w:rsidR="00883602">
              <w:rPr>
                <w:rFonts w:ascii="Arial" w:hAnsi="Arial" w:cs="Arial"/>
                <w:sz w:val="20"/>
                <w:szCs w:val="20"/>
              </w:rPr>
              <w:t xml:space="preserve"> </w:t>
            </w:r>
          </w:p>
        </w:tc>
      </w:tr>
      <w:tr w:rsidR="00503E1D" w:rsidRPr="005A3A97" w14:paraId="7A2D4FE1" w14:textId="77777777" w:rsidTr="00AA3462">
        <w:trPr>
          <w:trHeight w:val="300"/>
        </w:trPr>
        <w:tc>
          <w:tcPr>
            <w:tcW w:w="2972" w:type="dxa"/>
            <w:vAlign w:val="center"/>
          </w:tcPr>
          <w:p w14:paraId="73EF20BA" w14:textId="175E729B" w:rsidR="00503E1D" w:rsidRPr="005A3A97" w:rsidRDefault="00503E1D">
            <w:pPr>
              <w:rPr>
                <w:rFonts w:ascii="Arial" w:hAnsi="Arial" w:cs="Arial"/>
                <w:b/>
                <w:bCs/>
                <w:sz w:val="20"/>
                <w:szCs w:val="20"/>
              </w:rPr>
            </w:pPr>
            <w:r w:rsidRPr="00503E1D">
              <w:rPr>
                <w:rFonts w:ascii="Arial" w:hAnsi="Arial" w:cs="Arial"/>
                <w:b/>
                <w:bCs/>
                <w:sz w:val="20"/>
                <w:szCs w:val="20"/>
              </w:rPr>
              <w:t>Katalogový název opatření</w:t>
            </w:r>
          </w:p>
        </w:tc>
        <w:tc>
          <w:tcPr>
            <w:tcW w:w="6090" w:type="dxa"/>
            <w:noWrap/>
            <w:vAlign w:val="center"/>
          </w:tcPr>
          <w:p w14:paraId="37C77702" w14:textId="09D620A4" w:rsidR="00503E1D" w:rsidRDefault="00503E1D" w:rsidP="005A3A97">
            <w:pPr>
              <w:jc w:val="right"/>
              <w:rPr>
                <w:rFonts w:ascii="Arial" w:hAnsi="Arial" w:cs="Arial"/>
                <w:sz w:val="20"/>
                <w:szCs w:val="20"/>
              </w:rPr>
            </w:pPr>
            <w:r w:rsidRPr="00503E1D">
              <w:rPr>
                <w:rFonts w:ascii="Arial" w:hAnsi="Arial" w:cs="Arial"/>
                <w:sz w:val="20"/>
                <w:szCs w:val="20"/>
              </w:rPr>
              <w:t>Vodohospodářská opatření v krajině</w:t>
            </w:r>
          </w:p>
        </w:tc>
      </w:tr>
      <w:tr w:rsidR="005A3A97" w:rsidRPr="005A3A97" w14:paraId="1FC1A2A8" w14:textId="77777777" w:rsidTr="00AA3462">
        <w:trPr>
          <w:trHeight w:val="300"/>
        </w:trPr>
        <w:tc>
          <w:tcPr>
            <w:tcW w:w="2972" w:type="dxa"/>
            <w:vAlign w:val="center"/>
            <w:hideMark/>
          </w:tcPr>
          <w:p w14:paraId="1C1EBA91" w14:textId="77777777" w:rsidR="005A3A97" w:rsidRPr="005A3A97" w:rsidRDefault="005A3A97">
            <w:pPr>
              <w:rPr>
                <w:rFonts w:ascii="Arial" w:hAnsi="Arial" w:cs="Arial"/>
                <w:b/>
                <w:bCs/>
                <w:sz w:val="20"/>
                <w:szCs w:val="20"/>
              </w:rPr>
            </w:pPr>
            <w:r w:rsidRPr="005A3A97">
              <w:rPr>
                <w:rFonts w:ascii="Arial" w:hAnsi="Arial" w:cs="Arial"/>
                <w:b/>
                <w:bCs/>
                <w:sz w:val="20"/>
                <w:szCs w:val="20"/>
              </w:rPr>
              <w:t>Podkapitola v kapitole VI.1 PDP</w:t>
            </w:r>
          </w:p>
        </w:tc>
        <w:tc>
          <w:tcPr>
            <w:tcW w:w="6090" w:type="dxa"/>
            <w:noWrap/>
            <w:vAlign w:val="center"/>
            <w:hideMark/>
          </w:tcPr>
          <w:p w14:paraId="61E816DA" w14:textId="0EA27D23" w:rsidR="005A3A97" w:rsidRPr="005A3A97" w:rsidRDefault="00787AC3" w:rsidP="005A3A97">
            <w:pPr>
              <w:jc w:val="right"/>
              <w:rPr>
                <w:rFonts w:ascii="Arial" w:hAnsi="Arial" w:cs="Arial"/>
                <w:sz w:val="20"/>
                <w:szCs w:val="20"/>
              </w:rPr>
            </w:pPr>
            <w:r>
              <w:rPr>
                <w:rFonts w:ascii="Arial" w:hAnsi="Arial" w:cs="Arial"/>
                <w:sz w:val="20"/>
                <w:szCs w:val="20"/>
              </w:rPr>
              <w:t>1501</w:t>
            </w:r>
          </w:p>
        </w:tc>
      </w:tr>
      <w:tr w:rsidR="005A3A97" w:rsidRPr="005A3A97" w14:paraId="7F8B0857" w14:textId="77777777" w:rsidTr="00AA3462">
        <w:trPr>
          <w:trHeight w:val="300"/>
        </w:trPr>
        <w:tc>
          <w:tcPr>
            <w:tcW w:w="2972" w:type="dxa"/>
            <w:vAlign w:val="center"/>
            <w:hideMark/>
          </w:tcPr>
          <w:p w14:paraId="6289CB5D" w14:textId="77777777" w:rsidR="005A3A97" w:rsidRPr="005A3A97" w:rsidRDefault="005A3A97">
            <w:pPr>
              <w:rPr>
                <w:rFonts w:ascii="Arial" w:hAnsi="Arial" w:cs="Arial"/>
                <w:b/>
                <w:bCs/>
                <w:sz w:val="20"/>
                <w:szCs w:val="20"/>
              </w:rPr>
            </w:pPr>
            <w:r w:rsidRPr="005A3A97">
              <w:rPr>
                <w:rFonts w:ascii="Arial" w:hAnsi="Arial" w:cs="Arial"/>
                <w:b/>
                <w:bCs/>
                <w:sz w:val="20"/>
                <w:szCs w:val="20"/>
              </w:rPr>
              <w:t>Dílčí povodí</w:t>
            </w:r>
          </w:p>
        </w:tc>
        <w:tc>
          <w:tcPr>
            <w:tcW w:w="6090" w:type="dxa"/>
            <w:noWrap/>
            <w:vAlign w:val="center"/>
            <w:hideMark/>
          </w:tcPr>
          <w:p w14:paraId="5B4BA1CC" w14:textId="77777777" w:rsidR="005A3A97" w:rsidRPr="005A3A97" w:rsidRDefault="005A3A97" w:rsidP="005A3A97">
            <w:pPr>
              <w:jc w:val="right"/>
              <w:rPr>
                <w:rFonts w:ascii="Arial" w:hAnsi="Arial" w:cs="Arial"/>
                <w:sz w:val="20"/>
                <w:szCs w:val="20"/>
              </w:rPr>
            </w:pPr>
            <w:r w:rsidRPr="005A3A97">
              <w:rPr>
                <w:rFonts w:ascii="Arial" w:hAnsi="Arial" w:cs="Arial"/>
                <w:sz w:val="20"/>
                <w:szCs w:val="20"/>
              </w:rPr>
              <w:t>OHL</w:t>
            </w:r>
          </w:p>
        </w:tc>
      </w:tr>
      <w:tr w:rsidR="005A3A97" w:rsidRPr="005A3A97" w14:paraId="2414C52E" w14:textId="77777777" w:rsidTr="00AA3462">
        <w:trPr>
          <w:trHeight w:val="300"/>
        </w:trPr>
        <w:tc>
          <w:tcPr>
            <w:tcW w:w="2972" w:type="dxa"/>
            <w:shd w:val="clear" w:color="auto" w:fill="DEEAF6" w:themeFill="accent5" w:themeFillTint="33"/>
            <w:vAlign w:val="center"/>
            <w:hideMark/>
          </w:tcPr>
          <w:p w14:paraId="13CBEDC4" w14:textId="77777777" w:rsidR="005A3A97" w:rsidRPr="005A3A97" w:rsidRDefault="005A3A97">
            <w:pPr>
              <w:rPr>
                <w:rFonts w:ascii="Arial" w:hAnsi="Arial" w:cs="Arial"/>
                <w:b/>
                <w:bCs/>
                <w:sz w:val="20"/>
                <w:szCs w:val="20"/>
              </w:rPr>
            </w:pPr>
            <w:r w:rsidRPr="005A3A97">
              <w:rPr>
                <w:rFonts w:ascii="Arial" w:hAnsi="Arial" w:cs="Arial"/>
                <w:b/>
                <w:bCs/>
                <w:sz w:val="20"/>
                <w:szCs w:val="20"/>
              </w:rPr>
              <w:t>ID vodního útvaru</w:t>
            </w:r>
          </w:p>
        </w:tc>
        <w:tc>
          <w:tcPr>
            <w:tcW w:w="6090" w:type="dxa"/>
            <w:shd w:val="clear" w:color="auto" w:fill="DEEAF6" w:themeFill="accent5" w:themeFillTint="33"/>
            <w:noWrap/>
            <w:vAlign w:val="center"/>
          </w:tcPr>
          <w:p w14:paraId="116D2AEF" w14:textId="0AB4F87C" w:rsidR="005A3A97" w:rsidRPr="0027079A" w:rsidRDefault="006D1FEE" w:rsidP="005A3A97">
            <w:pPr>
              <w:jc w:val="right"/>
              <w:rPr>
                <w:rFonts w:ascii="Arial" w:hAnsi="Arial" w:cs="Arial"/>
                <w:b/>
                <w:sz w:val="20"/>
                <w:szCs w:val="20"/>
              </w:rPr>
            </w:pPr>
            <w:r w:rsidRPr="006D1FEE">
              <w:rPr>
                <w:rFonts w:ascii="Arial" w:hAnsi="Arial" w:cs="Arial"/>
                <w:b/>
                <w:sz w:val="20"/>
                <w:szCs w:val="20"/>
              </w:rPr>
              <w:t>OHL_0380</w:t>
            </w:r>
          </w:p>
        </w:tc>
      </w:tr>
      <w:tr w:rsidR="005A3A97" w:rsidRPr="005A3A97" w14:paraId="217F9011" w14:textId="77777777" w:rsidTr="00AA3462">
        <w:trPr>
          <w:trHeight w:val="300"/>
        </w:trPr>
        <w:tc>
          <w:tcPr>
            <w:tcW w:w="2972" w:type="dxa"/>
            <w:shd w:val="clear" w:color="auto" w:fill="DEEAF6" w:themeFill="accent5" w:themeFillTint="33"/>
            <w:vAlign w:val="center"/>
            <w:hideMark/>
          </w:tcPr>
          <w:p w14:paraId="4BDD2B96" w14:textId="42BAB73B" w:rsidR="005A3A97" w:rsidRPr="005A3A97" w:rsidRDefault="006D1FEE">
            <w:pPr>
              <w:rPr>
                <w:rFonts w:ascii="Arial" w:hAnsi="Arial" w:cs="Arial"/>
                <w:b/>
                <w:bCs/>
                <w:sz w:val="20"/>
                <w:szCs w:val="20"/>
              </w:rPr>
            </w:pPr>
            <w:r w:rsidRPr="006D1FEE">
              <w:rPr>
                <w:rFonts w:ascii="Arial" w:hAnsi="Arial" w:cs="Arial"/>
                <w:b/>
                <w:bCs/>
                <w:sz w:val="20"/>
                <w:szCs w:val="20"/>
              </w:rPr>
              <w:t>Název vodního útvaru</w:t>
            </w:r>
          </w:p>
        </w:tc>
        <w:tc>
          <w:tcPr>
            <w:tcW w:w="6090" w:type="dxa"/>
            <w:shd w:val="clear" w:color="auto" w:fill="DEEAF6" w:themeFill="accent5" w:themeFillTint="33"/>
            <w:noWrap/>
            <w:vAlign w:val="center"/>
          </w:tcPr>
          <w:p w14:paraId="7EDDE3F8" w14:textId="691CF7DA" w:rsidR="005A3A97" w:rsidRPr="0027079A" w:rsidRDefault="006D1FEE" w:rsidP="005A3A97">
            <w:pPr>
              <w:jc w:val="right"/>
              <w:rPr>
                <w:rFonts w:ascii="Arial" w:hAnsi="Arial" w:cs="Arial"/>
                <w:b/>
                <w:sz w:val="20"/>
                <w:szCs w:val="20"/>
              </w:rPr>
            </w:pPr>
            <w:r w:rsidRPr="006D1FEE">
              <w:rPr>
                <w:rFonts w:ascii="Arial" w:hAnsi="Arial" w:cs="Arial"/>
                <w:b/>
                <w:sz w:val="20"/>
                <w:szCs w:val="20"/>
              </w:rPr>
              <w:t>Ohře od toku Svatava po tok Teplá</w:t>
            </w:r>
          </w:p>
        </w:tc>
      </w:tr>
      <w:tr w:rsidR="005C6A49" w:rsidRPr="005A3A97" w14:paraId="1958CE6B" w14:textId="77777777" w:rsidTr="00AA3462">
        <w:trPr>
          <w:trHeight w:val="300"/>
        </w:trPr>
        <w:tc>
          <w:tcPr>
            <w:tcW w:w="2972" w:type="dxa"/>
            <w:vAlign w:val="center"/>
          </w:tcPr>
          <w:p w14:paraId="65E2AD0F" w14:textId="0AD92206" w:rsidR="005C6A49" w:rsidRPr="005A3A97" w:rsidRDefault="005C6A49">
            <w:pPr>
              <w:rPr>
                <w:rFonts w:ascii="Arial" w:hAnsi="Arial" w:cs="Arial"/>
                <w:b/>
                <w:bCs/>
                <w:sz w:val="20"/>
                <w:szCs w:val="20"/>
              </w:rPr>
            </w:pPr>
            <w:r w:rsidRPr="005C6A49">
              <w:rPr>
                <w:rFonts w:ascii="Arial" w:hAnsi="Arial" w:cs="Arial"/>
                <w:b/>
                <w:bCs/>
                <w:sz w:val="20"/>
                <w:szCs w:val="20"/>
              </w:rPr>
              <w:t>HMWB</w:t>
            </w:r>
          </w:p>
        </w:tc>
        <w:tc>
          <w:tcPr>
            <w:tcW w:w="6090" w:type="dxa"/>
            <w:noWrap/>
            <w:vAlign w:val="center"/>
          </w:tcPr>
          <w:p w14:paraId="4415F4B0" w14:textId="1C14F6EA" w:rsidR="005C6A49" w:rsidRDefault="00674642" w:rsidP="005A3A97">
            <w:pPr>
              <w:jc w:val="right"/>
              <w:rPr>
                <w:rFonts w:ascii="Arial" w:hAnsi="Arial" w:cs="Arial"/>
                <w:sz w:val="20"/>
                <w:szCs w:val="20"/>
              </w:rPr>
            </w:pPr>
            <w:r>
              <w:rPr>
                <w:rFonts w:ascii="Arial" w:hAnsi="Arial" w:cs="Arial"/>
                <w:sz w:val="20"/>
                <w:szCs w:val="20"/>
              </w:rPr>
              <w:t>Ne</w:t>
            </w:r>
          </w:p>
        </w:tc>
      </w:tr>
      <w:tr w:rsidR="00805364" w:rsidRPr="005A3A97" w14:paraId="4AD40052" w14:textId="77777777" w:rsidTr="00F00A15">
        <w:trPr>
          <w:trHeight w:val="300"/>
        </w:trPr>
        <w:tc>
          <w:tcPr>
            <w:tcW w:w="2972" w:type="dxa"/>
            <w:vAlign w:val="center"/>
          </w:tcPr>
          <w:p w14:paraId="5C92E114" w14:textId="3EE6B645" w:rsidR="00805364" w:rsidRPr="00805364" w:rsidRDefault="00805364" w:rsidP="00805364">
            <w:pPr>
              <w:rPr>
                <w:rFonts w:ascii="Arial" w:hAnsi="Arial" w:cs="Arial"/>
                <w:b/>
                <w:bCs/>
                <w:sz w:val="20"/>
                <w:szCs w:val="20"/>
              </w:rPr>
            </w:pPr>
            <w:r w:rsidRPr="00805364">
              <w:rPr>
                <w:rFonts w:ascii="Arial" w:hAnsi="Arial" w:cs="Arial"/>
                <w:b/>
                <w:sz w:val="20"/>
                <w:szCs w:val="20"/>
              </w:rPr>
              <w:t>Kraj</w:t>
            </w:r>
          </w:p>
        </w:tc>
        <w:tc>
          <w:tcPr>
            <w:tcW w:w="6090" w:type="dxa"/>
            <w:noWrap/>
            <w:vAlign w:val="center"/>
          </w:tcPr>
          <w:p w14:paraId="09D1A5D8" w14:textId="644A2218" w:rsidR="00805364" w:rsidRDefault="00674642" w:rsidP="00805364">
            <w:pPr>
              <w:jc w:val="right"/>
              <w:rPr>
                <w:rFonts w:ascii="Arial" w:hAnsi="Arial" w:cs="Arial"/>
                <w:sz w:val="20"/>
                <w:szCs w:val="20"/>
              </w:rPr>
            </w:pPr>
            <w:r w:rsidRPr="00674642">
              <w:rPr>
                <w:rFonts w:ascii="Arial" w:hAnsi="Arial" w:cs="Arial"/>
                <w:sz w:val="20"/>
                <w:szCs w:val="20"/>
              </w:rPr>
              <w:t>Karlovarský kraj</w:t>
            </w:r>
          </w:p>
        </w:tc>
      </w:tr>
      <w:tr w:rsidR="00805364" w:rsidRPr="005A3A97" w14:paraId="16480AAE" w14:textId="77777777" w:rsidTr="00F00A15">
        <w:trPr>
          <w:trHeight w:val="300"/>
        </w:trPr>
        <w:tc>
          <w:tcPr>
            <w:tcW w:w="2972" w:type="dxa"/>
            <w:vAlign w:val="center"/>
          </w:tcPr>
          <w:p w14:paraId="490B6F33" w14:textId="5D3D8CF3" w:rsidR="00805364" w:rsidRPr="00805364" w:rsidRDefault="008F65C5" w:rsidP="00805364">
            <w:pPr>
              <w:rPr>
                <w:rFonts w:ascii="Arial" w:hAnsi="Arial" w:cs="Arial"/>
                <w:b/>
                <w:bCs/>
                <w:sz w:val="20"/>
                <w:szCs w:val="20"/>
              </w:rPr>
            </w:pPr>
            <w:r w:rsidRPr="00805364">
              <w:rPr>
                <w:rFonts w:ascii="Arial" w:hAnsi="Arial" w:cs="Arial"/>
                <w:b/>
                <w:sz w:val="20"/>
                <w:szCs w:val="20"/>
              </w:rPr>
              <w:t>Obec</w:t>
            </w:r>
          </w:p>
        </w:tc>
        <w:tc>
          <w:tcPr>
            <w:tcW w:w="6090" w:type="dxa"/>
            <w:noWrap/>
            <w:vAlign w:val="center"/>
          </w:tcPr>
          <w:p w14:paraId="56B5C4B4" w14:textId="0F0F1C19" w:rsidR="00805364" w:rsidRDefault="007A27F9" w:rsidP="00805364">
            <w:pPr>
              <w:jc w:val="right"/>
              <w:rPr>
                <w:rFonts w:ascii="Arial" w:hAnsi="Arial" w:cs="Arial"/>
                <w:sz w:val="20"/>
                <w:szCs w:val="20"/>
              </w:rPr>
            </w:pPr>
            <w:r w:rsidRPr="007A27F9">
              <w:rPr>
                <w:rFonts w:ascii="Arial" w:hAnsi="Arial" w:cs="Arial"/>
                <w:sz w:val="20"/>
                <w:szCs w:val="20"/>
              </w:rPr>
              <w:t>Staré Sedlo</w:t>
            </w:r>
          </w:p>
        </w:tc>
      </w:tr>
      <w:tr w:rsidR="00805364" w:rsidRPr="005A3A97" w14:paraId="736B3655" w14:textId="77777777" w:rsidTr="00F00A15">
        <w:trPr>
          <w:trHeight w:val="300"/>
        </w:trPr>
        <w:tc>
          <w:tcPr>
            <w:tcW w:w="2972" w:type="dxa"/>
            <w:vAlign w:val="center"/>
          </w:tcPr>
          <w:p w14:paraId="17C0E379" w14:textId="7AD1E548" w:rsidR="00805364" w:rsidRPr="00805364" w:rsidRDefault="008F65C5" w:rsidP="00805364">
            <w:pPr>
              <w:rPr>
                <w:rFonts w:ascii="Arial" w:hAnsi="Arial" w:cs="Arial"/>
                <w:b/>
                <w:bCs/>
                <w:sz w:val="20"/>
                <w:szCs w:val="20"/>
              </w:rPr>
            </w:pPr>
            <w:r w:rsidRPr="00805364">
              <w:rPr>
                <w:rFonts w:ascii="Arial" w:hAnsi="Arial" w:cs="Arial"/>
                <w:b/>
                <w:sz w:val="20"/>
                <w:szCs w:val="20"/>
              </w:rPr>
              <w:t>Katastrální území</w:t>
            </w:r>
          </w:p>
        </w:tc>
        <w:tc>
          <w:tcPr>
            <w:tcW w:w="6090" w:type="dxa"/>
            <w:noWrap/>
            <w:vAlign w:val="center"/>
          </w:tcPr>
          <w:p w14:paraId="5DE348C3" w14:textId="2E2C6199" w:rsidR="00805364" w:rsidRDefault="007A27F9" w:rsidP="00805364">
            <w:pPr>
              <w:jc w:val="right"/>
              <w:rPr>
                <w:rFonts w:ascii="Arial" w:hAnsi="Arial" w:cs="Arial"/>
                <w:sz w:val="20"/>
                <w:szCs w:val="20"/>
              </w:rPr>
            </w:pPr>
            <w:r w:rsidRPr="007A27F9">
              <w:rPr>
                <w:rFonts w:ascii="Arial" w:hAnsi="Arial" w:cs="Arial"/>
                <w:sz w:val="20"/>
                <w:szCs w:val="20"/>
              </w:rPr>
              <w:t>Staré Sedlo u Sokolova</w:t>
            </w:r>
          </w:p>
        </w:tc>
      </w:tr>
      <w:tr w:rsidR="00805364" w:rsidRPr="005A3A97" w14:paraId="78B5D05E" w14:textId="77777777" w:rsidTr="00F00A15">
        <w:trPr>
          <w:trHeight w:val="300"/>
        </w:trPr>
        <w:tc>
          <w:tcPr>
            <w:tcW w:w="2972" w:type="dxa"/>
            <w:vAlign w:val="center"/>
          </w:tcPr>
          <w:p w14:paraId="7517DE56" w14:textId="2F85A2FA" w:rsidR="00805364" w:rsidRPr="00805364" w:rsidRDefault="00F12594" w:rsidP="00805364">
            <w:pPr>
              <w:rPr>
                <w:rFonts w:ascii="Arial" w:hAnsi="Arial" w:cs="Arial"/>
                <w:b/>
                <w:bCs/>
                <w:sz w:val="20"/>
                <w:szCs w:val="20"/>
              </w:rPr>
            </w:pPr>
            <w:r w:rsidRPr="00F12594">
              <w:rPr>
                <w:rFonts w:ascii="Arial" w:hAnsi="Arial" w:cs="Arial"/>
                <w:b/>
                <w:sz w:val="20"/>
                <w:szCs w:val="20"/>
              </w:rPr>
              <w:t xml:space="preserve">Přibližná souřadnice </w:t>
            </w:r>
            <w:r w:rsidR="001658F4">
              <w:rPr>
                <w:rFonts w:ascii="Arial" w:hAnsi="Arial" w:cs="Arial"/>
                <w:b/>
                <w:sz w:val="20"/>
                <w:szCs w:val="20"/>
              </w:rPr>
              <w:t xml:space="preserve">               </w:t>
            </w:r>
            <w:r w:rsidRPr="00F12594">
              <w:rPr>
                <w:rFonts w:ascii="Arial" w:hAnsi="Arial" w:cs="Arial"/>
                <w:b/>
                <w:sz w:val="20"/>
                <w:szCs w:val="20"/>
              </w:rPr>
              <w:t>X S-JTSK</w:t>
            </w:r>
          </w:p>
        </w:tc>
        <w:tc>
          <w:tcPr>
            <w:tcW w:w="6090" w:type="dxa"/>
            <w:noWrap/>
            <w:vAlign w:val="center"/>
          </w:tcPr>
          <w:p w14:paraId="2FB97477" w14:textId="1DA4ED13" w:rsidR="00805364" w:rsidRDefault="007A27F9" w:rsidP="00805364">
            <w:pPr>
              <w:jc w:val="right"/>
              <w:rPr>
                <w:rFonts w:ascii="Arial" w:hAnsi="Arial" w:cs="Arial"/>
                <w:sz w:val="20"/>
                <w:szCs w:val="20"/>
              </w:rPr>
            </w:pPr>
            <w:r w:rsidRPr="007A27F9">
              <w:rPr>
                <w:rFonts w:ascii="Arial" w:hAnsi="Arial" w:cs="Arial"/>
                <w:sz w:val="20"/>
                <w:szCs w:val="20"/>
              </w:rPr>
              <w:t>-861602</w:t>
            </w:r>
          </w:p>
        </w:tc>
      </w:tr>
      <w:tr w:rsidR="00805364" w:rsidRPr="005A3A97" w14:paraId="62E633FB" w14:textId="77777777" w:rsidTr="00F00A15">
        <w:trPr>
          <w:trHeight w:val="300"/>
        </w:trPr>
        <w:tc>
          <w:tcPr>
            <w:tcW w:w="2972" w:type="dxa"/>
            <w:vAlign w:val="center"/>
          </w:tcPr>
          <w:p w14:paraId="12CBA247" w14:textId="2CB84321" w:rsidR="00805364" w:rsidRPr="00805364" w:rsidRDefault="0007670D" w:rsidP="00805364">
            <w:pPr>
              <w:rPr>
                <w:rFonts w:ascii="Arial" w:hAnsi="Arial" w:cs="Arial"/>
                <w:b/>
                <w:bCs/>
                <w:sz w:val="20"/>
                <w:szCs w:val="20"/>
              </w:rPr>
            </w:pPr>
            <w:r w:rsidRPr="0007670D">
              <w:rPr>
                <w:rFonts w:ascii="Arial" w:hAnsi="Arial" w:cs="Arial"/>
                <w:b/>
                <w:bCs/>
                <w:sz w:val="20"/>
                <w:szCs w:val="20"/>
              </w:rPr>
              <w:t xml:space="preserve">Přibližná souřadnice </w:t>
            </w:r>
            <w:r w:rsidR="001658F4">
              <w:rPr>
                <w:rFonts w:ascii="Arial" w:hAnsi="Arial" w:cs="Arial"/>
                <w:b/>
                <w:bCs/>
                <w:sz w:val="20"/>
                <w:szCs w:val="20"/>
              </w:rPr>
              <w:t xml:space="preserve">               </w:t>
            </w:r>
            <w:r w:rsidRPr="0007670D">
              <w:rPr>
                <w:rFonts w:ascii="Arial" w:hAnsi="Arial" w:cs="Arial"/>
                <w:b/>
                <w:bCs/>
                <w:sz w:val="20"/>
                <w:szCs w:val="20"/>
              </w:rPr>
              <w:t>Y S-JTSK</w:t>
            </w:r>
          </w:p>
        </w:tc>
        <w:tc>
          <w:tcPr>
            <w:tcW w:w="6090" w:type="dxa"/>
            <w:noWrap/>
            <w:vAlign w:val="center"/>
          </w:tcPr>
          <w:p w14:paraId="291D44D4" w14:textId="620A4A1E" w:rsidR="00805364" w:rsidRDefault="007A27F9" w:rsidP="00805364">
            <w:pPr>
              <w:jc w:val="right"/>
              <w:rPr>
                <w:rFonts w:ascii="Arial" w:hAnsi="Arial" w:cs="Arial"/>
                <w:sz w:val="20"/>
                <w:szCs w:val="20"/>
              </w:rPr>
            </w:pPr>
            <w:r w:rsidRPr="007A27F9">
              <w:rPr>
                <w:rFonts w:ascii="Arial" w:hAnsi="Arial" w:cs="Arial"/>
                <w:sz w:val="20"/>
                <w:szCs w:val="20"/>
              </w:rPr>
              <w:t>-1015025</w:t>
            </w:r>
          </w:p>
        </w:tc>
      </w:tr>
      <w:tr w:rsidR="005A3A97" w:rsidRPr="005A3A97" w14:paraId="68B7E76E" w14:textId="77777777" w:rsidTr="00F00A15">
        <w:trPr>
          <w:trHeight w:val="300"/>
        </w:trPr>
        <w:tc>
          <w:tcPr>
            <w:tcW w:w="2972" w:type="dxa"/>
            <w:vAlign w:val="center"/>
            <w:hideMark/>
          </w:tcPr>
          <w:p w14:paraId="23940D49" w14:textId="20C7D37D" w:rsidR="005A3A97" w:rsidRPr="00805364" w:rsidRDefault="005A3A97">
            <w:pPr>
              <w:rPr>
                <w:rFonts w:ascii="Arial" w:hAnsi="Arial" w:cs="Arial"/>
                <w:b/>
                <w:bCs/>
                <w:sz w:val="20"/>
                <w:szCs w:val="20"/>
              </w:rPr>
            </w:pPr>
            <w:r w:rsidRPr="00805364">
              <w:rPr>
                <w:rFonts w:ascii="Arial" w:hAnsi="Arial" w:cs="Arial"/>
                <w:b/>
                <w:bCs/>
                <w:sz w:val="20"/>
                <w:szCs w:val="20"/>
              </w:rPr>
              <w:t>Program opatření</w:t>
            </w:r>
            <w:r w:rsidR="00084E1B">
              <w:rPr>
                <w:rFonts w:ascii="Arial" w:hAnsi="Arial" w:cs="Arial"/>
                <w:b/>
                <w:bCs/>
                <w:sz w:val="20"/>
                <w:szCs w:val="20"/>
              </w:rPr>
              <w:t xml:space="preserve"> </w:t>
            </w:r>
          </w:p>
        </w:tc>
        <w:tc>
          <w:tcPr>
            <w:tcW w:w="6090" w:type="dxa"/>
            <w:noWrap/>
            <w:vAlign w:val="center"/>
            <w:hideMark/>
          </w:tcPr>
          <w:p w14:paraId="01CE7700" w14:textId="22EE361A" w:rsidR="005A3A97" w:rsidRPr="005A3A97" w:rsidRDefault="005A3A97" w:rsidP="005A3A97">
            <w:pPr>
              <w:jc w:val="right"/>
              <w:rPr>
                <w:rFonts w:ascii="Arial" w:hAnsi="Arial" w:cs="Arial"/>
                <w:sz w:val="20"/>
                <w:szCs w:val="20"/>
              </w:rPr>
            </w:pPr>
            <w:r w:rsidRPr="005A3A97">
              <w:rPr>
                <w:rFonts w:ascii="Arial" w:hAnsi="Arial" w:cs="Arial"/>
                <w:sz w:val="20"/>
                <w:szCs w:val="20"/>
              </w:rPr>
              <w:t> </w:t>
            </w:r>
          </w:p>
        </w:tc>
      </w:tr>
      <w:tr w:rsidR="005A3A97" w:rsidRPr="005A3A97" w14:paraId="280F395F" w14:textId="77777777" w:rsidTr="00F00A15">
        <w:trPr>
          <w:trHeight w:val="300"/>
        </w:trPr>
        <w:tc>
          <w:tcPr>
            <w:tcW w:w="2972" w:type="dxa"/>
            <w:vAlign w:val="center"/>
            <w:hideMark/>
          </w:tcPr>
          <w:p w14:paraId="72365C26" w14:textId="0A261C42" w:rsidR="005A3A97" w:rsidRPr="005A3A97" w:rsidRDefault="005A3A97">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hideMark/>
          </w:tcPr>
          <w:p w14:paraId="2A7A11F2" w14:textId="11EEEF34" w:rsidR="005A3A97" w:rsidRPr="005A3A97" w:rsidRDefault="00872D1F" w:rsidP="005A3A97">
            <w:pPr>
              <w:jc w:val="right"/>
              <w:rPr>
                <w:rFonts w:ascii="Arial" w:hAnsi="Arial" w:cs="Arial"/>
                <w:sz w:val="20"/>
                <w:szCs w:val="20"/>
              </w:rPr>
            </w:pPr>
            <w:r>
              <w:rPr>
                <w:rFonts w:ascii="Arial" w:hAnsi="Arial" w:cs="Arial"/>
                <w:sz w:val="20"/>
                <w:szCs w:val="20"/>
              </w:rPr>
              <w:t>D</w:t>
            </w:r>
            <w:r w:rsidRPr="00872D1F">
              <w:rPr>
                <w:rFonts w:ascii="Arial" w:hAnsi="Arial" w:cs="Arial"/>
                <w:sz w:val="20"/>
                <w:szCs w:val="20"/>
              </w:rPr>
              <w:t>oplňkové</w:t>
            </w:r>
          </w:p>
        </w:tc>
      </w:tr>
      <w:tr w:rsidR="005A3A97" w:rsidRPr="005A3A97" w14:paraId="3CCACA67" w14:textId="77777777" w:rsidTr="00F00A15">
        <w:trPr>
          <w:trHeight w:val="300"/>
        </w:trPr>
        <w:tc>
          <w:tcPr>
            <w:tcW w:w="2972" w:type="dxa"/>
            <w:vAlign w:val="center"/>
            <w:hideMark/>
          </w:tcPr>
          <w:p w14:paraId="6B18BDC9" w14:textId="2ECF1177" w:rsidR="005A3A97" w:rsidRPr="005A3A97" w:rsidRDefault="005A3A97">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hideMark/>
          </w:tcPr>
          <w:p w14:paraId="2F35C4C7" w14:textId="77777777" w:rsidR="005A3A97" w:rsidRPr="005A3A97" w:rsidRDefault="005A3A97" w:rsidP="005A3A97">
            <w:pPr>
              <w:jc w:val="right"/>
              <w:rPr>
                <w:rFonts w:ascii="Arial" w:hAnsi="Arial" w:cs="Arial"/>
                <w:sz w:val="20"/>
                <w:szCs w:val="20"/>
              </w:rPr>
            </w:pPr>
            <w:r w:rsidRPr="005A3A97">
              <w:rPr>
                <w:rFonts w:ascii="Arial" w:hAnsi="Arial" w:cs="Arial"/>
                <w:sz w:val="20"/>
                <w:szCs w:val="20"/>
              </w:rPr>
              <w:t> </w:t>
            </w:r>
          </w:p>
        </w:tc>
      </w:tr>
      <w:tr w:rsidR="005A3A97" w:rsidRPr="005A3A97" w14:paraId="1CD15177" w14:textId="77777777" w:rsidTr="00AA3462">
        <w:trPr>
          <w:trHeight w:val="300"/>
        </w:trPr>
        <w:tc>
          <w:tcPr>
            <w:tcW w:w="2972" w:type="dxa"/>
            <w:shd w:val="clear" w:color="auto" w:fill="DEEAF6" w:themeFill="accent5" w:themeFillTint="33"/>
            <w:vAlign w:val="center"/>
            <w:hideMark/>
          </w:tcPr>
          <w:p w14:paraId="4AC3AF87" w14:textId="0ABB06CB" w:rsidR="005A3A97" w:rsidRPr="005A3A97" w:rsidRDefault="005A3A97">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1820881F" w:rsidR="005A3A97" w:rsidRPr="00093EA0" w:rsidRDefault="00EC5C2F" w:rsidP="005A3A97">
            <w:pPr>
              <w:jc w:val="right"/>
              <w:rPr>
                <w:rFonts w:ascii="Arial" w:hAnsi="Arial" w:cs="Arial"/>
                <w:b/>
                <w:sz w:val="20"/>
                <w:szCs w:val="20"/>
              </w:rPr>
            </w:pPr>
            <w:r>
              <w:rPr>
                <w:rFonts w:ascii="Arial" w:hAnsi="Arial" w:cs="Arial"/>
                <w:b/>
                <w:sz w:val="20"/>
                <w:szCs w:val="20"/>
              </w:rPr>
              <w:t>B</w:t>
            </w:r>
            <w:bookmarkStart w:id="1" w:name="_GoBack"/>
            <w:bookmarkEnd w:id="1"/>
          </w:p>
        </w:tc>
      </w:tr>
      <w:tr w:rsidR="005A3A97" w:rsidRPr="005A3A97" w14:paraId="0DE6DEC7" w14:textId="77777777" w:rsidTr="00F00A15">
        <w:trPr>
          <w:trHeight w:val="300"/>
        </w:trPr>
        <w:tc>
          <w:tcPr>
            <w:tcW w:w="2972" w:type="dxa"/>
            <w:shd w:val="clear" w:color="auto" w:fill="FFFFFF" w:themeFill="background1"/>
            <w:vAlign w:val="center"/>
            <w:hideMark/>
          </w:tcPr>
          <w:p w14:paraId="252EFF73" w14:textId="3B542A8D" w:rsidR="005A3A97" w:rsidRPr="005A3A97" w:rsidRDefault="002A1CE5">
            <w:pPr>
              <w:rPr>
                <w:rFonts w:ascii="Arial" w:hAnsi="Arial" w:cs="Arial"/>
                <w:b/>
                <w:bCs/>
                <w:sz w:val="20"/>
                <w:szCs w:val="20"/>
              </w:rPr>
            </w:pPr>
            <w:r>
              <w:rPr>
                <w:noProof/>
              </w:rPr>
              <w:drawing>
                <wp:anchor distT="0" distB="0" distL="114300" distR="114300" simplePos="0" relativeHeight="251658240" behindDoc="1" locked="0" layoutInCell="1" allowOverlap="1" wp14:anchorId="72A0A14A" wp14:editId="08B236BB">
                  <wp:simplePos x="0" y="0"/>
                  <wp:positionH relativeFrom="margin">
                    <wp:posOffset>-973455</wp:posOffset>
                  </wp:positionH>
                  <wp:positionV relativeFrom="paragraph">
                    <wp:posOffset>158750</wp:posOffset>
                  </wp:positionV>
                  <wp:extent cx="7871460" cy="4883150"/>
                  <wp:effectExtent l="0" t="0" r="0" b="0"/>
                  <wp:wrapNone/>
                  <wp:docPr id="3"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71460" cy="4883150"/>
                          </a:xfrm>
                          <a:prstGeom prst="rect">
                            <a:avLst/>
                          </a:prstGeom>
                          <a:noFill/>
                          <a:ln>
                            <a:noFill/>
                          </a:ln>
                        </pic:spPr>
                      </pic:pic>
                    </a:graphicData>
                  </a:graphic>
                  <wp14:sizeRelH relativeFrom="page">
                    <wp14:pctWidth>0</wp14:pctWidth>
                  </wp14:sizeRelH>
                  <wp14:sizeRelV relativeFrom="page">
                    <wp14:pctHeight>0</wp14:pctHeight>
                  </wp14:sizeRelV>
                </wp:anchor>
              </w:drawing>
            </w:r>
            <w:r w:rsidR="005A3A97" w:rsidRPr="005A3A97">
              <w:rPr>
                <w:rFonts w:ascii="Arial" w:hAnsi="Arial" w:cs="Arial"/>
                <w:b/>
                <w:bCs/>
                <w:sz w:val="20"/>
                <w:szCs w:val="20"/>
              </w:rPr>
              <w:t>Vliv 1</w:t>
            </w:r>
          </w:p>
        </w:tc>
        <w:tc>
          <w:tcPr>
            <w:tcW w:w="6090" w:type="dxa"/>
            <w:shd w:val="clear" w:color="auto" w:fill="FFFFFF" w:themeFill="background1"/>
            <w:noWrap/>
            <w:vAlign w:val="center"/>
            <w:hideMark/>
          </w:tcPr>
          <w:p w14:paraId="170AA19E" w14:textId="2F32B63F" w:rsidR="005A3A97" w:rsidRPr="005A3A97" w:rsidRDefault="00521215" w:rsidP="005A3A97">
            <w:pPr>
              <w:jc w:val="right"/>
              <w:rPr>
                <w:rFonts w:ascii="Arial" w:hAnsi="Arial" w:cs="Arial"/>
                <w:sz w:val="20"/>
                <w:szCs w:val="20"/>
              </w:rPr>
            </w:pPr>
            <w:r>
              <w:rPr>
                <w:rFonts w:ascii="Arial" w:hAnsi="Arial" w:cs="Arial"/>
                <w:sz w:val="20"/>
                <w:szCs w:val="20"/>
              </w:rPr>
              <w:t>Jiný</w:t>
            </w:r>
            <w:r w:rsidR="004032E7" w:rsidRPr="004032E7">
              <w:rPr>
                <w:rFonts w:ascii="Arial" w:hAnsi="Arial" w:cs="Arial"/>
                <w:sz w:val="20"/>
                <w:szCs w:val="20"/>
              </w:rPr>
              <w:t xml:space="preserve"> antropogenní vliv</w:t>
            </w:r>
          </w:p>
        </w:tc>
      </w:tr>
      <w:tr w:rsidR="005A3A97" w:rsidRPr="005A3A97" w14:paraId="6D4A794D" w14:textId="77777777" w:rsidTr="00F00A15">
        <w:trPr>
          <w:trHeight w:val="300"/>
        </w:trPr>
        <w:tc>
          <w:tcPr>
            <w:tcW w:w="2972" w:type="dxa"/>
            <w:shd w:val="clear" w:color="auto" w:fill="FFFFFF" w:themeFill="background1"/>
            <w:vAlign w:val="center"/>
            <w:hideMark/>
          </w:tcPr>
          <w:p w14:paraId="2C094B8F" w14:textId="66CC0121" w:rsidR="005A3A97" w:rsidRPr="005A3A97" w:rsidRDefault="005A3A97">
            <w:pPr>
              <w:rPr>
                <w:rFonts w:ascii="Arial" w:hAnsi="Arial" w:cs="Arial"/>
                <w:b/>
                <w:bCs/>
                <w:sz w:val="20"/>
                <w:szCs w:val="20"/>
              </w:rPr>
            </w:pPr>
            <w:r w:rsidRPr="005A3A97">
              <w:rPr>
                <w:rFonts w:ascii="Arial" w:hAnsi="Arial" w:cs="Arial"/>
                <w:b/>
                <w:bCs/>
                <w:sz w:val="20"/>
                <w:szCs w:val="20"/>
              </w:rPr>
              <w:t xml:space="preserve">Klíčový typ opatření </w:t>
            </w:r>
            <w:r w:rsidR="00360179">
              <w:rPr>
                <w:rFonts w:ascii="Arial" w:hAnsi="Arial" w:cs="Arial"/>
                <w:b/>
                <w:bCs/>
                <w:sz w:val="20"/>
                <w:szCs w:val="20"/>
              </w:rPr>
              <w:t>1</w:t>
            </w:r>
          </w:p>
        </w:tc>
        <w:tc>
          <w:tcPr>
            <w:tcW w:w="6090" w:type="dxa"/>
            <w:shd w:val="clear" w:color="auto" w:fill="FFFFFF" w:themeFill="background1"/>
            <w:noWrap/>
            <w:vAlign w:val="center"/>
            <w:hideMark/>
          </w:tcPr>
          <w:p w14:paraId="7BA46884" w14:textId="7D7C888C" w:rsidR="005A3A97" w:rsidRPr="005A3A97" w:rsidRDefault="0093372A" w:rsidP="0093372A">
            <w:pPr>
              <w:jc w:val="right"/>
              <w:rPr>
                <w:rFonts w:ascii="Arial" w:hAnsi="Arial" w:cs="Arial"/>
                <w:sz w:val="20"/>
                <w:szCs w:val="20"/>
              </w:rPr>
            </w:pPr>
            <w:r w:rsidRPr="0093372A">
              <w:rPr>
                <w:rFonts w:ascii="Arial" w:hAnsi="Arial" w:cs="Arial"/>
                <w:sz w:val="20"/>
                <w:szCs w:val="20"/>
              </w:rPr>
              <w:t>Opatření za účelem zadržování přírodní vody</w:t>
            </w:r>
          </w:p>
        </w:tc>
      </w:tr>
      <w:tr w:rsidR="00FF1E23" w:rsidRPr="005A3A97" w14:paraId="4631D55E" w14:textId="77777777" w:rsidTr="00F00A15">
        <w:trPr>
          <w:trHeight w:val="300"/>
        </w:trPr>
        <w:tc>
          <w:tcPr>
            <w:tcW w:w="2972" w:type="dxa"/>
            <w:shd w:val="clear" w:color="auto" w:fill="FFFFFF" w:themeFill="background1"/>
            <w:vAlign w:val="center"/>
          </w:tcPr>
          <w:p w14:paraId="4228089A" w14:textId="709CF1AE" w:rsidR="00FF1E23" w:rsidRPr="005A3A97" w:rsidRDefault="00FF1E23">
            <w:pPr>
              <w:rPr>
                <w:rFonts w:ascii="Arial" w:hAnsi="Arial" w:cs="Arial"/>
                <w:b/>
                <w:bCs/>
                <w:sz w:val="20"/>
                <w:szCs w:val="20"/>
              </w:rPr>
            </w:pPr>
            <w:r w:rsidRPr="00FF1E23">
              <w:rPr>
                <w:rFonts w:ascii="Arial" w:hAnsi="Arial" w:cs="Arial"/>
                <w:b/>
                <w:bCs/>
                <w:sz w:val="20"/>
                <w:szCs w:val="20"/>
              </w:rPr>
              <w:t xml:space="preserve">Klíčový typ opatření </w:t>
            </w:r>
            <w:r>
              <w:rPr>
                <w:rFonts w:ascii="Arial" w:hAnsi="Arial" w:cs="Arial"/>
                <w:b/>
                <w:bCs/>
                <w:sz w:val="20"/>
                <w:szCs w:val="20"/>
              </w:rPr>
              <w:t>2</w:t>
            </w:r>
          </w:p>
        </w:tc>
        <w:tc>
          <w:tcPr>
            <w:tcW w:w="6090" w:type="dxa"/>
            <w:shd w:val="clear" w:color="auto" w:fill="FFFFFF" w:themeFill="background1"/>
            <w:noWrap/>
            <w:vAlign w:val="center"/>
          </w:tcPr>
          <w:p w14:paraId="14DEE632" w14:textId="32A4F5F5" w:rsidR="00FF1E23" w:rsidRPr="0093372A" w:rsidRDefault="001E77F1" w:rsidP="0093372A">
            <w:pPr>
              <w:jc w:val="right"/>
              <w:rPr>
                <w:rFonts w:ascii="Arial" w:hAnsi="Arial" w:cs="Arial"/>
                <w:sz w:val="20"/>
                <w:szCs w:val="20"/>
              </w:rPr>
            </w:pPr>
            <w:r>
              <w:rPr>
                <w:rFonts w:ascii="Arial" w:hAnsi="Arial" w:cs="Arial"/>
                <w:sz w:val="20"/>
                <w:szCs w:val="20"/>
              </w:rPr>
              <w:t>K</w:t>
            </w:r>
            <w:r w:rsidRPr="001E77F1">
              <w:rPr>
                <w:rFonts w:ascii="Arial" w:hAnsi="Arial" w:cs="Arial"/>
                <w:sz w:val="20"/>
                <w:szCs w:val="20"/>
              </w:rPr>
              <w:t>limatická změna a protipovodňová ochrana</w:t>
            </w:r>
          </w:p>
        </w:tc>
      </w:tr>
      <w:tr w:rsidR="00BD1072" w:rsidRPr="005A3A97" w14:paraId="47CD1241" w14:textId="77777777" w:rsidTr="00F00A15">
        <w:trPr>
          <w:trHeight w:val="300"/>
        </w:trPr>
        <w:tc>
          <w:tcPr>
            <w:tcW w:w="2972" w:type="dxa"/>
            <w:shd w:val="clear" w:color="auto" w:fill="FFFFFF" w:themeFill="background1"/>
            <w:vAlign w:val="center"/>
          </w:tcPr>
          <w:p w14:paraId="6E1C5CDA" w14:textId="4F6FDE1F" w:rsidR="00BD1072" w:rsidRPr="005A3A97" w:rsidRDefault="00BD1072">
            <w:pPr>
              <w:rPr>
                <w:rFonts w:ascii="Arial" w:hAnsi="Arial" w:cs="Arial"/>
                <w:b/>
                <w:bCs/>
                <w:sz w:val="20"/>
                <w:szCs w:val="20"/>
              </w:rPr>
            </w:pPr>
            <w:r w:rsidRPr="005A3A97">
              <w:rPr>
                <w:rFonts w:ascii="Arial" w:hAnsi="Arial" w:cs="Arial"/>
                <w:b/>
                <w:bCs/>
                <w:sz w:val="20"/>
                <w:szCs w:val="20"/>
              </w:rPr>
              <w:t>Jiný klíčový typ (specifikace)</w:t>
            </w:r>
          </w:p>
        </w:tc>
        <w:tc>
          <w:tcPr>
            <w:tcW w:w="6090" w:type="dxa"/>
            <w:shd w:val="clear" w:color="auto" w:fill="FFFFFF" w:themeFill="background1"/>
            <w:noWrap/>
            <w:vAlign w:val="center"/>
          </w:tcPr>
          <w:p w14:paraId="512306EA" w14:textId="77777777" w:rsidR="00BD1072" w:rsidRPr="005A3A97" w:rsidRDefault="00BD1072" w:rsidP="005A3A97">
            <w:pPr>
              <w:jc w:val="right"/>
              <w:rPr>
                <w:rFonts w:ascii="Arial" w:hAnsi="Arial" w:cs="Arial"/>
                <w:sz w:val="20"/>
                <w:szCs w:val="20"/>
              </w:rPr>
            </w:pPr>
          </w:p>
        </w:tc>
      </w:tr>
      <w:tr w:rsidR="00CB7973" w:rsidRPr="005A3A97" w14:paraId="25B80A3A" w14:textId="77777777" w:rsidTr="00F00A15">
        <w:trPr>
          <w:trHeight w:val="300"/>
        </w:trPr>
        <w:tc>
          <w:tcPr>
            <w:tcW w:w="2972" w:type="dxa"/>
            <w:shd w:val="clear" w:color="auto" w:fill="FFFFFF" w:themeFill="background1"/>
            <w:vAlign w:val="center"/>
            <w:hideMark/>
          </w:tcPr>
          <w:p w14:paraId="42728A1B" w14:textId="46065E75" w:rsidR="00CB7973" w:rsidRPr="005A3A97" w:rsidRDefault="00CB7973" w:rsidP="00CB7973">
            <w:pPr>
              <w:rPr>
                <w:rFonts w:ascii="Arial" w:hAnsi="Arial" w:cs="Arial"/>
                <w:b/>
                <w:bCs/>
                <w:sz w:val="20"/>
                <w:szCs w:val="20"/>
              </w:rPr>
            </w:pPr>
            <w:r w:rsidRPr="005A3A97">
              <w:rPr>
                <w:rFonts w:ascii="Arial" w:hAnsi="Arial" w:cs="Arial"/>
                <w:b/>
                <w:bCs/>
                <w:sz w:val="20"/>
                <w:szCs w:val="20"/>
              </w:rPr>
              <w:t>Ukazatel a stav vodního útvaru 1</w:t>
            </w:r>
          </w:p>
        </w:tc>
        <w:tc>
          <w:tcPr>
            <w:tcW w:w="6090" w:type="dxa"/>
            <w:shd w:val="clear" w:color="auto" w:fill="FFFFFF" w:themeFill="background1"/>
            <w:noWrap/>
            <w:vAlign w:val="center"/>
            <w:hideMark/>
          </w:tcPr>
          <w:p w14:paraId="3F291283" w14:textId="7C83CB1D" w:rsidR="00CB7973" w:rsidRPr="005A3A97" w:rsidRDefault="00731894" w:rsidP="00CB7973">
            <w:pPr>
              <w:jc w:val="right"/>
              <w:rPr>
                <w:rFonts w:ascii="Arial" w:hAnsi="Arial" w:cs="Arial"/>
                <w:sz w:val="20"/>
                <w:szCs w:val="20"/>
              </w:rPr>
            </w:pPr>
            <w:proofErr w:type="spellStart"/>
            <w:r>
              <w:rPr>
                <w:rFonts w:ascii="Arial" w:eastAsia="Times New Roman" w:hAnsi="Arial" w:cs="Arial"/>
                <w:sz w:val="20"/>
                <w:szCs w:val="20"/>
                <w:lang w:eastAsia="cs-CZ"/>
              </w:rPr>
              <w:t>hydromorfologie</w:t>
            </w:r>
            <w:proofErr w:type="spellEnd"/>
            <w:r>
              <w:rPr>
                <w:rFonts w:ascii="Arial" w:eastAsia="Times New Roman" w:hAnsi="Arial" w:cs="Arial"/>
                <w:sz w:val="20"/>
                <w:szCs w:val="20"/>
                <w:lang w:eastAsia="cs-CZ"/>
              </w:rPr>
              <w:t>: morfologické podmínky</w:t>
            </w:r>
          </w:p>
        </w:tc>
      </w:tr>
      <w:tr w:rsidR="00CB7973" w:rsidRPr="005A3A97" w14:paraId="4BC153BA" w14:textId="77777777" w:rsidTr="00F00A15">
        <w:trPr>
          <w:trHeight w:val="300"/>
        </w:trPr>
        <w:tc>
          <w:tcPr>
            <w:tcW w:w="2972" w:type="dxa"/>
            <w:shd w:val="clear" w:color="auto" w:fill="FFFFFF" w:themeFill="background1"/>
            <w:vAlign w:val="center"/>
            <w:hideMark/>
          </w:tcPr>
          <w:p w14:paraId="206D165C" w14:textId="5840180A" w:rsidR="00CB7973" w:rsidRPr="005A3A97" w:rsidRDefault="00CB7973" w:rsidP="00CB7973">
            <w:pPr>
              <w:rPr>
                <w:rFonts w:ascii="Arial" w:hAnsi="Arial" w:cs="Arial"/>
                <w:b/>
                <w:bCs/>
                <w:sz w:val="20"/>
                <w:szCs w:val="20"/>
              </w:rPr>
            </w:pPr>
            <w:r w:rsidRPr="005A3A97">
              <w:rPr>
                <w:rFonts w:ascii="Arial" w:hAnsi="Arial" w:cs="Arial"/>
                <w:b/>
                <w:bCs/>
                <w:sz w:val="20"/>
                <w:szCs w:val="20"/>
              </w:rPr>
              <w:t>Ukazatel a stav vodního útvaru 2</w:t>
            </w:r>
          </w:p>
        </w:tc>
        <w:tc>
          <w:tcPr>
            <w:tcW w:w="6090" w:type="dxa"/>
            <w:shd w:val="clear" w:color="auto" w:fill="FFFFFF" w:themeFill="background1"/>
            <w:noWrap/>
            <w:vAlign w:val="center"/>
            <w:hideMark/>
          </w:tcPr>
          <w:p w14:paraId="13FF7F3F" w14:textId="39AA962E" w:rsidR="00CB7973" w:rsidRPr="005A3A97" w:rsidRDefault="00CB7973" w:rsidP="00CB7973">
            <w:pPr>
              <w:jc w:val="right"/>
              <w:rPr>
                <w:rFonts w:ascii="Arial" w:hAnsi="Arial" w:cs="Arial"/>
                <w:sz w:val="20"/>
                <w:szCs w:val="20"/>
              </w:rPr>
            </w:pPr>
          </w:p>
        </w:tc>
      </w:tr>
      <w:tr w:rsidR="0079083B" w:rsidRPr="005A3A97" w14:paraId="26F187DC" w14:textId="77777777" w:rsidTr="00F00A15">
        <w:trPr>
          <w:trHeight w:val="300"/>
        </w:trPr>
        <w:tc>
          <w:tcPr>
            <w:tcW w:w="2972" w:type="dxa"/>
            <w:shd w:val="clear" w:color="auto" w:fill="FFFFFF" w:themeFill="background1"/>
            <w:vAlign w:val="center"/>
          </w:tcPr>
          <w:p w14:paraId="56F22E3F" w14:textId="115C53BF" w:rsidR="0079083B" w:rsidRPr="005A3A97" w:rsidRDefault="0015423F">
            <w:pPr>
              <w:rPr>
                <w:rFonts w:ascii="Arial" w:hAnsi="Arial" w:cs="Arial"/>
                <w:b/>
                <w:bCs/>
                <w:sz w:val="20"/>
                <w:szCs w:val="20"/>
              </w:rPr>
            </w:pPr>
            <w:r w:rsidRPr="0015423F">
              <w:rPr>
                <w:rFonts w:ascii="Arial" w:hAnsi="Arial" w:cs="Arial"/>
                <w:b/>
                <w:bCs/>
                <w:sz w:val="20"/>
                <w:szCs w:val="20"/>
              </w:rPr>
              <w:t>Nositel opatření</w:t>
            </w:r>
          </w:p>
        </w:tc>
        <w:tc>
          <w:tcPr>
            <w:tcW w:w="6090" w:type="dxa"/>
            <w:shd w:val="clear" w:color="auto" w:fill="FFFFFF" w:themeFill="background1"/>
            <w:noWrap/>
            <w:vAlign w:val="center"/>
          </w:tcPr>
          <w:p w14:paraId="23E518B4" w14:textId="095830BE" w:rsidR="0079083B" w:rsidRPr="009D3B3C" w:rsidRDefault="00E24166" w:rsidP="005A3A97">
            <w:pPr>
              <w:jc w:val="right"/>
              <w:rPr>
                <w:rFonts w:ascii="Arial" w:hAnsi="Arial" w:cs="Arial"/>
                <w:sz w:val="20"/>
                <w:szCs w:val="20"/>
              </w:rPr>
            </w:pPr>
            <w:r>
              <w:rPr>
                <w:rFonts w:ascii="Arial" w:hAnsi="Arial" w:cs="Arial"/>
                <w:sz w:val="20"/>
                <w:szCs w:val="20"/>
              </w:rPr>
              <w:t>M</w:t>
            </w:r>
            <w:r w:rsidRPr="00E24166">
              <w:rPr>
                <w:rFonts w:ascii="Arial" w:hAnsi="Arial" w:cs="Arial"/>
                <w:sz w:val="20"/>
                <w:szCs w:val="20"/>
              </w:rPr>
              <w:t>ajitelé pozemků</w:t>
            </w:r>
          </w:p>
        </w:tc>
      </w:tr>
      <w:tr w:rsidR="0079083B" w:rsidRPr="005A3A97" w14:paraId="30596BD6" w14:textId="77777777" w:rsidTr="00F00A15">
        <w:trPr>
          <w:trHeight w:val="300"/>
        </w:trPr>
        <w:tc>
          <w:tcPr>
            <w:tcW w:w="2972" w:type="dxa"/>
            <w:shd w:val="clear" w:color="auto" w:fill="FFFFFF" w:themeFill="background1"/>
            <w:vAlign w:val="center"/>
          </w:tcPr>
          <w:p w14:paraId="3EE1F2A1" w14:textId="690AF341" w:rsidR="0079083B" w:rsidRPr="005A3A97" w:rsidRDefault="0015423F">
            <w:pPr>
              <w:rPr>
                <w:rFonts w:ascii="Arial" w:hAnsi="Arial" w:cs="Arial"/>
                <w:b/>
                <w:bCs/>
                <w:sz w:val="20"/>
                <w:szCs w:val="20"/>
              </w:rPr>
            </w:pPr>
            <w:r w:rsidRPr="0015423F">
              <w:rPr>
                <w:rFonts w:ascii="Arial" w:hAnsi="Arial" w:cs="Arial"/>
                <w:b/>
                <w:bCs/>
                <w:sz w:val="20"/>
                <w:szCs w:val="20"/>
              </w:rPr>
              <w:t>Partnerská organizace</w:t>
            </w:r>
          </w:p>
        </w:tc>
        <w:tc>
          <w:tcPr>
            <w:tcW w:w="6090" w:type="dxa"/>
            <w:shd w:val="clear" w:color="auto" w:fill="FFFFFF" w:themeFill="background1"/>
            <w:noWrap/>
            <w:vAlign w:val="center"/>
          </w:tcPr>
          <w:p w14:paraId="7D25DB42" w14:textId="77777777" w:rsidR="0079083B" w:rsidRPr="009D3B3C" w:rsidRDefault="0079083B" w:rsidP="005A3A97">
            <w:pPr>
              <w:jc w:val="right"/>
              <w:rPr>
                <w:rFonts w:ascii="Arial" w:hAnsi="Arial" w:cs="Arial"/>
                <w:sz w:val="20"/>
                <w:szCs w:val="20"/>
              </w:rPr>
            </w:pPr>
          </w:p>
        </w:tc>
      </w:tr>
      <w:tr w:rsidR="00D67AC8" w:rsidRPr="005A3A97" w14:paraId="66D7CFEB" w14:textId="77777777" w:rsidTr="00F00A15">
        <w:trPr>
          <w:trHeight w:val="300"/>
        </w:trPr>
        <w:tc>
          <w:tcPr>
            <w:tcW w:w="2972" w:type="dxa"/>
            <w:shd w:val="clear" w:color="auto" w:fill="FFFFFF" w:themeFill="background1"/>
            <w:vAlign w:val="center"/>
          </w:tcPr>
          <w:p w14:paraId="5411C783" w14:textId="2E7992A3" w:rsidR="00D67AC8" w:rsidRPr="005A3A97" w:rsidRDefault="0015423F">
            <w:pPr>
              <w:rPr>
                <w:rFonts w:ascii="Arial" w:hAnsi="Arial" w:cs="Arial"/>
                <w:b/>
                <w:bCs/>
                <w:sz w:val="20"/>
                <w:szCs w:val="20"/>
              </w:rPr>
            </w:pPr>
            <w:r w:rsidRPr="0015423F">
              <w:rPr>
                <w:rFonts w:ascii="Arial" w:hAnsi="Arial" w:cs="Arial"/>
                <w:b/>
                <w:bCs/>
                <w:sz w:val="20"/>
                <w:szCs w:val="20"/>
              </w:rPr>
              <w:t>Náklady investiční [tis. Kč]</w:t>
            </w:r>
          </w:p>
        </w:tc>
        <w:tc>
          <w:tcPr>
            <w:tcW w:w="6090" w:type="dxa"/>
            <w:shd w:val="clear" w:color="auto" w:fill="FFFFFF" w:themeFill="background1"/>
            <w:noWrap/>
            <w:vAlign w:val="center"/>
          </w:tcPr>
          <w:p w14:paraId="491FDFC1" w14:textId="55FDCCB5" w:rsidR="00D67AC8" w:rsidRPr="009D3B3C" w:rsidRDefault="00F61832" w:rsidP="005A3A97">
            <w:pPr>
              <w:jc w:val="right"/>
              <w:rPr>
                <w:rFonts w:ascii="Arial" w:hAnsi="Arial" w:cs="Arial"/>
                <w:sz w:val="20"/>
                <w:szCs w:val="20"/>
              </w:rPr>
            </w:pPr>
            <w:r w:rsidRPr="00F61832">
              <w:rPr>
                <w:rFonts w:ascii="Arial" w:hAnsi="Arial" w:cs="Arial"/>
                <w:sz w:val="20"/>
                <w:szCs w:val="20"/>
              </w:rPr>
              <w:t>6889</w:t>
            </w:r>
          </w:p>
        </w:tc>
      </w:tr>
      <w:tr w:rsidR="00D67AC8" w:rsidRPr="005A3A97" w14:paraId="4C92FEC3" w14:textId="77777777" w:rsidTr="00ED18F7">
        <w:trPr>
          <w:trHeight w:val="300"/>
        </w:trPr>
        <w:tc>
          <w:tcPr>
            <w:tcW w:w="2972" w:type="dxa"/>
            <w:shd w:val="clear" w:color="auto" w:fill="FFFFFF" w:themeFill="background1"/>
            <w:vAlign w:val="center"/>
          </w:tcPr>
          <w:p w14:paraId="217FD0B7" w14:textId="7C27E90A" w:rsidR="00D67AC8" w:rsidRPr="005A3A97" w:rsidRDefault="0015423F">
            <w:pPr>
              <w:rPr>
                <w:rFonts w:ascii="Arial" w:hAnsi="Arial" w:cs="Arial"/>
                <w:b/>
                <w:bCs/>
                <w:sz w:val="20"/>
                <w:szCs w:val="20"/>
              </w:rPr>
            </w:pPr>
            <w:r w:rsidRPr="0015423F">
              <w:rPr>
                <w:rFonts w:ascii="Arial" w:hAnsi="Arial" w:cs="Arial"/>
                <w:b/>
                <w:bCs/>
                <w:sz w:val="20"/>
                <w:szCs w:val="20"/>
              </w:rPr>
              <w:t>Náklady provozní [tis. Kč/rok]</w:t>
            </w:r>
          </w:p>
        </w:tc>
        <w:tc>
          <w:tcPr>
            <w:tcW w:w="6090" w:type="dxa"/>
            <w:shd w:val="clear" w:color="auto" w:fill="FFFFFF" w:themeFill="background1"/>
            <w:noWrap/>
            <w:vAlign w:val="center"/>
          </w:tcPr>
          <w:p w14:paraId="3F76D33F" w14:textId="121D5FA3" w:rsidR="00D67AC8" w:rsidRPr="009D3B3C" w:rsidRDefault="00D67AC8" w:rsidP="005A3A97">
            <w:pPr>
              <w:jc w:val="right"/>
              <w:rPr>
                <w:rFonts w:ascii="Arial" w:hAnsi="Arial" w:cs="Arial"/>
                <w:sz w:val="20"/>
                <w:szCs w:val="20"/>
              </w:rPr>
            </w:pPr>
          </w:p>
        </w:tc>
      </w:tr>
      <w:tr w:rsidR="00D67AC8" w:rsidRPr="005A3A97" w14:paraId="23657E3A" w14:textId="77777777" w:rsidTr="00ED18F7">
        <w:trPr>
          <w:trHeight w:val="300"/>
        </w:trPr>
        <w:tc>
          <w:tcPr>
            <w:tcW w:w="2972" w:type="dxa"/>
            <w:shd w:val="clear" w:color="auto" w:fill="FFFFFF" w:themeFill="background1"/>
            <w:vAlign w:val="center"/>
          </w:tcPr>
          <w:p w14:paraId="1641929C" w14:textId="41AA5724" w:rsidR="00D67AC8" w:rsidRPr="005A3A97" w:rsidRDefault="0015423F">
            <w:pPr>
              <w:rPr>
                <w:rFonts w:ascii="Arial" w:hAnsi="Arial" w:cs="Arial"/>
                <w:b/>
                <w:bCs/>
                <w:sz w:val="20"/>
                <w:szCs w:val="20"/>
              </w:rPr>
            </w:pPr>
            <w:r w:rsidRPr="0015423F">
              <w:rPr>
                <w:rFonts w:ascii="Arial" w:hAnsi="Arial" w:cs="Arial"/>
                <w:b/>
                <w:bCs/>
                <w:sz w:val="20"/>
                <w:szCs w:val="20"/>
              </w:rPr>
              <w:t>Způsob financování</w:t>
            </w:r>
          </w:p>
        </w:tc>
        <w:tc>
          <w:tcPr>
            <w:tcW w:w="6090" w:type="dxa"/>
            <w:shd w:val="clear" w:color="auto" w:fill="FFFFFF" w:themeFill="background1"/>
            <w:noWrap/>
            <w:vAlign w:val="center"/>
          </w:tcPr>
          <w:p w14:paraId="6CA224AA" w14:textId="6B53D957" w:rsidR="00D67AC8" w:rsidRPr="009D3B3C" w:rsidRDefault="005572D8" w:rsidP="005A3A97">
            <w:pPr>
              <w:jc w:val="right"/>
              <w:rPr>
                <w:rFonts w:ascii="Arial" w:hAnsi="Arial" w:cs="Arial"/>
                <w:sz w:val="20"/>
                <w:szCs w:val="20"/>
              </w:rPr>
            </w:pPr>
            <w:r>
              <w:rPr>
                <w:rFonts w:ascii="Arial" w:hAnsi="Arial" w:cs="Arial"/>
                <w:sz w:val="20"/>
                <w:szCs w:val="20"/>
              </w:rPr>
              <w:t>S</w:t>
            </w:r>
            <w:r w:rsidRPr="005572D8">
              <w:rPr>
                <w:rFonts w:ascii="Arial" w:hAnsi="Arial" w:cs="Arial"/>
                <w:sz w:val="20"/>
                <w:szCs w:val="20"/>
              </w:rPr>
              <w:t>trukturální fondy</w:t>
            </w:r>
            <w:r w:rsidR="0061563B">
              <w:t xml:space="preserve"> </w:t>
            </w:r>
            <w:r w:rsidR="0061563B" w:rsidRPr="0061563B">
              <w:rPr>
                <w:rFonts w:ascii="Arial" w:hAnsi="Arial" w:cs="Arial"/>
                <w:sz w:val="20"/>
                <w:szCs w:val="20"/>
              </w:rPr>
              <w:t xml:space="preserve">+ </w:t>
            </w:r>
            <w:r w:rsidR="0061563B">
              <w:rPr>
                <w:rFonts w:ascii="Arial" w:hAnsi="Arial" w:cs="Arial"/>
                <w:sz w:val="20"/>
                <w:szCs w:val="20"/>
              </w:rPr>
              <w:t>N</w:t>
            </w:r>
            <w:r w:rsidR="0061563B" w:rsidRPr="0061563B">
              <w:rPr>
                <w:rFonts w:ascii="Arial" w:hAnsi="Arial" w:cs="Arial"/>
                <w:sz w:val="20"/>
                <w:szCs w:val="20"/>
              </w:rPr>
              <w:t>árodní dotační program</w:t>
            </w:r>
            <w:r w:rsidR="00EB032E">
              <w:rPr>
                <w:rFonts w:ascii="Arial" w:hAnsi="Arial" w:cs="Arial"/>
                <w:sz w:val="20"/>
                <w:szCs w:val="20"/>
              </w:rPr>
              <w:t>y, vlastní náklady</w:t>
            </w:r>
            <w:r w:rsidR="0061563B">
              <w:rPr>
                <w:rFonts w:ascii="Arial" w:hAnsi="Arial" w:cs="Arial"/>
                <w:sz w:val="20"/>
                <w:szCs w:val="20"/>
              </w:rPr>
              <w:t xml:space="preserve"> </w:t>
            </w:r>
          </w:p>
        </w:tc>
      </w:tr>
      <w:tr w:rsidR="00D67AC8" w:rsidRPr="005A3A97" w14:paraId="1CF4C302" w14:textId="77777777" w:rsidTr="00ED18F7">
        <w:trPr>
          <w:trHeight w:val="300"/>
        </w:trPr>
        <w:tc>
          <w:tcPr>
            <w:tcW w:w="2972" w:type="dxa"/>
            <w:shd w:val="clear" w:color="auto" w:fill="FFFFFF" w:themeFill="background1"/>
            <w:vAlign w:val="center"/>
          </w:tcPr>
          <w:p w14:paraId="15C0D13F" w14:textId="64C920D0" w:rsidR="00D67AC8" w:rsidRPr="005A3A97" w:rsidRDefault="0015423F">
            <w:pPr>
              <w:rPr>
                <w:rFonts w:ascii="Arial" w:hAnsi="Arial" w:cs="Arial"/>
                <w:b/>
                <w:bCs/>
                <w:sz w:val="20"/>
                <w:szCs w:val="20"/>
              </w:rPr>
            </w:pPr>
            <w:r w:rsidRPr="0015423F">
              <w:rPr>
                <w:rFonts w:ascii="Arial" w:hAnsi="Arial" w:cs="Arial"/>
                <w:b/>
                <w:bCs/>
                <w:sz w:val="20"/>
                <w:szCs w:val="20"/>
              </w:rPr>
              <w:t>Financování z fondů EU</w:t>
            </w:r>
          </w:p>
        </w:tc>
        <w:tc>
          <w:tcPr>
            <w:tcW w:w="6090" w:type="dxa"/>
            <w:shd w:val="clear" w:color="auto" w:fill="FFFFFF" w:themeFill="background1"/>
            <w:noWrap/>
            <w:vAlign w:val="center"/>
          </w:tcPr>
          <w:p w14:paraId="21282A8A" w14:textId="76CE47AB" w:rsidR="00D67AC8" w:rsidRPr="009D3B3C" w:rsidRDefault="005572D8" w:rsidP="005A3A97">
            <w:pPr>
              <w:jc w:val="right"/>
              <w:rPr>
                <w:rFonts w:ascii="Arial" w:hAnsi="Arial" w:cs="Arial"/>
                <w:sz w:val="20"/>
                <w:szCs w:val="20"/>
              </w:rPr>
            </w:pPr>
            <w:r>
              <w:rPr>
                <w:rFonts w:ascii="Arial" w:hAnsi="Arial" w:cs="Arial"/>
                <w:sz w:val="20"/>
                <w:szCs w:val="20"/>
              </w:rPr>
              <w:t>Ano</w:t>
            </w:r>
          </w:p>
        </w:tc>
      </w:tr>
      <w:tr w:rsidR="00ED18F7" w:rsidRPr="005A3A97" w14:paraId="64B43716" w14:textId="77777777" w:rsidTr="00ED18F7">
        <w:trPr>
          <w:trHeight w:val="366"/>
        </w:trPr>
        <w:tc>
          <w:tcPr>
            <w:tcW w:w="2972" w:type="dxa"/>
            <w:shd w:val="clear" w:color="auto" w:fill="FFFFFF" w:themeFill="background1"/>
            <w:vAlign w:val="center"/>
          </w:tcPr>
          <w:p w14:paraId="2EB8FC23" w14:textId="4F1B4E3E" w:rsidR="00ED18F7" w:rsidRPr="0015423F" w:rsidRDefault="00ED18F7" w:rsidP="00ED18F7">
            <w:pPr>
              <w:rPr>
                <w:rFonts w:ascii="Arial" w:hAnsi="Arial" w:cs="Arial"/>
                <w:b/>
                <w:bCs/>
                <w:sz w:val="20"/>
                <w:szCs w:val="20"/>
              </w:rPr>
            </w:pPr>
            <w:r w:rsidRPr="0015423F">
              <w:rPr>
                <w:rFonts w:ascii="Arial" w:hAnsi="Arial" w:cs="Arial"/>
                <w:b/>
                <w:bCs/>
                <w:sz w:val="20"/>
                <w:szCs w:val="20"/>
              </w:rPr>
              <w:t>Možné překážky</w:t>
            </w:r>
          </w:p>
        </w:tc>
        <w:tc>
          <w:tcPr>
            <w:tcW w:w="6090" w:type="dxa"/>
            <w:shd w:val="clear" w:color="auto" w:fill="FFFFFF" w:themeFill="background1"/>
            <w:noWrap/>
            <w:vAlign w:val="center"/>
          </w:tcPr>
          <w:p w14:paraId="09AD9EDD" w14:textId="77777777" w:rsidR="00ED18F7" w:rsidRDefault="00ED18F7" w:rsidP="00C32178">
            <w:pPr>
              <w:jc w:val="right"/>
              <w:rPr>
                <w:rFonts w:ascii="Arial" w:hAnsi="Arial" w:cs="Arial"/>
                <w:sz w:val="20"/>
                <w:szCs w:val="20"/>
              </w:rPr>
            </w:pPr>
            <w:r>
              <w:rPr>
                <w:rFonts w:ascii="Arial" w:hAnsi="Arial" w:cs="Arial"/>
                <w:sz w:val="20"/>
                <w:szCs w:val="20"/>
              </w:rPr>
              <w:t>N</w:t>
            </w:r>
            <w:r w:rsidRPr="0061563B">
              <w:rPr>
                <w:rFonts w:ascii="Arial" w:hAnsi="Arial" w:cs="Arial"/>
                <w:sz w:val="20"/>
                <w:szCs w:val="20"/>
              </w:rPr>
              <w:t>edostatek finančních prostředků</w:t>
            </w:r>
          </w:p>
        </w:tc>
      </w:tr>
      <w:tr w:rsidR="00ED18F7" w:rsidRPr="005A3A97" w14:paraId="5641DBA4" w14:textId="77777777" w:rsidTr="00F6391E">
        <w:trPr>
          <w:trHeight w:val="300"/>
        </w:trPr>
        <w:tc>
          <w:tcPr>
            <w:tcW w:w="2972" w:type="dxa"/>
            <w:shd w:val="clear" w:color="auto" w:fill="FFFFFF" w:themeFill="background1"/>
            <w:vAlign w:val="center"/>
            <w:hideMark/>
          </w:tcPr>
          <w:p w14:paraId="507523BC" w14:textId="77777777" w:rsidR="00ED18F7" w:rsidRPr="005A3A97" w:rsidRDefault="00ED18F7" w:rsidP="00F6391E">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tcPr>
          <w:p w14:paraId="38E8CE5F" w14:textId="77777777" w:rsidR="00ED18F7" w:rsidRPr="005A3A97" w:rsidRDefault="00ED18F7" w:rsidP="00F6391E">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ED18F7" w:rsidRPr="005A3A97" w14:paraId="2CD14C24" w14:textId="77777777" w:rsidTr="00F6391E">
        <w:trPr>
          <w:trHeight w:val="300"/>
        </w:trPr>
        <w:tc>
          <w:tcPr>
            <w:tcW w:w="2972" w:type="dxa"/>
            <w:shd w:val="clear" w:color="auto" w:fill="FFFFFF" w:themeFill="background1"/>
            <w:vAlign w:val="center"/>
          </w:tcPr>
          <w:p w14:paraId="37940735" w14:textId="77777777" w:rsidR="00ED18F7" w:rsidRPr="005A3A97" w:rsidRDefault="00ED18F7" w:rsidP="00F6391E">
            <w:pPr>
              <w:rPr>
                <w:rFonts w:ascii="Arial" w:hAnsi="Arial" w:cs="Arial"/>
                <w:b/>
                <w:bCs/>
                <w:sz w:val="20"/>
                <w:szCs w:val="20"/>
              </w:rPr>
            </w:pPr>
            <w:r w:rsidRPr="008E108B">
              <w:rPr>
                <w:rFonts w:ascii="Arial" w:hAnsi="Arial" w:cs="Arial"/>
                <w:b/>
                <w:bCs/>
                <w:sz w:val="20"/>
                <w:szCs w:val="20"/>
              </w:rPr>
              <w:t>Efekt na chráněnou oblast 2</w:t>
            </w:r>
          </w:p>
        </w:tc>
        <w:tc>
          <w:tcPr>
            <w:tcW w:w="6090" w:type="dxa"/>
            <w:shd w:val="clear" w:color="auto" w:fill="FFFFFF" w:themeFill="background1"/>
            <w:noWrap/>
            <w:vAlign w:val="center"/>
          </w:tcPr>
          <w:p w14:paraId="44E553EC" w14:textId="77777777" w:rsidR="00ED18F7" w:rsidRPr="008E108B" w:rsidRDefault="00ED18F7" w:rsidP="00F6391E">
            <w:pPr>
              <w:jc w:val="right"/>
              <w:rPr>
                <w:rFonts w:ascii="Arial" w:hAnsi="Arial" w:cs="Arial"/>
                <w:sz w:val="20"/>
                <w:szCs w:val="20"/>
              </w:rPr>
            </w:pPr>
          </w:p>
        </w:tc>
      </w:tr>
      <w:tr w:rsidR="00ED18F7" w:rsidRPr="005A3A97" w14:paraId="73FADAAA" w14:textId="77777777" w:rsidTr="00F6391E">
        <w:trPr>
          <w:trHeight w:val="300"/>
        </w:trPr>
        <w:tc>
          <w:tcPr>
            <w:tcW w:w="2972" w:type="dxa"/>
            <w:shd w:val="clear" w:color="auto" w:fill="FFFFFF" w:themeFill="background1"/>
            <w:vAlign w:val="center"/>
          </w:tcPr>
          <w:p w14:paraId="7462DEE3" w14:textId="77777777" w:rsidR="00ED18F7" w:rsidRPr="008E108B" w:rsidRDefault="00ED18F7" w:rsidP="00F6391E">
            <w:pPr>
              <w:rPr>
                <w:rFonts w:ascii="Arial" w:hAnsi="Arial" w:cs="Arial"/>
                <w:b/>
                <w:bCs/>
                <w:sz w:val="20"/>
                <w:szCs w:val="20"/>
              </w:rPr>
            </w:pPr>
            <w:r w:rsidRPr="00110902">
              <w:rPr>
                <w:rFonts w:ascii="Arial" w:hAnsi="Arial" w:cs="Arial"/>
                <w:b/>
                <w:bCs/>
                <w:sz w:val="20"/>
                <w:szCs w:val="20"/>
              </w:rPr>
              <w:t>Efekt na chráněnou oblast</w:t>
            </w:r>
            <w:r>
              <w:rPr>
                <w:rFonts w:ascii="Arial" w:hAnsi="Arial" w:cs="Arial"/>
                <w:b/>
                <w:bCs/>
                <w:sz w:val="20"/>
                <w:szCs w:val="20"/>
              </w:rPr>
              <w:t xml:space="preserve"> 3</w:t>
            </w:r>
          </w:p>
        </w:tc>
        <w:tc>
          <w:tcPr>
            <w:tcW w:w="6090" w:type="dxa"/>
            <w:shd w:val="clear" w:color="auto" w:fill="FFFFFF" w:themeFill="background1"/>
            <w:noWrap/>
            <w:vAlign w:val="center"/>
          </w:tcPr>
          <w:p w14:paraId="100D9431" w14:textId="77777777" w:rsidR="00ED18F7" w:rsidRPr="00F77595" w:rsidRDefault="00ED18F7" w:rsidP="00F6391E">
            <w:pPr>
              <w:jc w:val="right"/>
              <w:rPr>
                <w:rFonts w:ascii="Arial" w:hAnsi="Arial" w:cs="Arial"/>
                <w:sz w:val="20"/>
                <w:szCs w:val="20"/>
              </w:rPr>
            </w:pPr>
          </w:p>
        </w:tc>
      </w:tr>
      <w:tr w:rsidR="00ED18F7" w:rsidRPr="005A3A97" w14:paraId="2CDD1EA0" w14:textId="77777777" w:rsidTr="00F6391E">
        <w:trPr>
          <w:trHeight w:val="300"/>
        </w:trPr>
        <w:tc>
          <w:tcPr>
            <w:tcW w:w="2972" w:type="dxa"/>
            <w:shd w:val="clear" w:color="auto" w:fill="FFFFFF" w:themeFill="background1"/>
            <w:vAlign w:val="center"/>
          </w:tcPr>
          <w:p w14:paraId="79A394CE" w14:textId="77777777" w:rsidR="00ED18F7" w:rsidRPr="008E108B" w:rsidRDefault="00ED18F7" w:rsidP="00F6391E">
            <w:pPr>
              <w:rPr>
                <w:rFonts w:ascii="Arial" w:hAnsi="Arial" w:cs="Arial"/>
                <w:b/>
                <w:bCs/>
                <w:sz w:val="20"/>
                <w:szCs w:val="20"/>
              </w:rPr>
            </w:pPr>
            <w:r w:rsidRPr="00E72EC2">
              <w:rPr>
                <w:rFonts w:ascii="Arial" w:hAnsi="Arial" w:cs="Arial"/>
                <w:b/>
                <w:bCs/>
                <w:sz w:val="20"/>
                <w:szCs w:val="20"/>
              </w:rPr>
              <w:t>Chráněná oblast, na kterou má opatření zlepšující efekt</w:t>
            </w:r>
          </w:p>
        </w:tc>
        <w:tc>
          <w:tcPr>
            <w:tcW w:w="6090" w:type="dxa"/>
            <w:shd w:val="clear" w:color="auto" w:fill="FFFFFF" w:themeFill="background1"/>
            <w:noWrap/>
            <w:vAlign w:val="center"/>
          </w:tcPr>
          <w:p w14:paraId="13909627" w14:textId="77777777" w:rsidR="00ED18F7" w:rsidRPr="008E108B" w:rsidRDefault="00ED18F7" w:rsidP="00F6391E">
            <w:pPr>
              <w:jc w:val="right"/>
              <w:rPr>
                <w:rFonts w:ascii="Arial" w:hAnsi="Arial" w:cs="Arial"/>
                <w:sz w:val="20"/>
                <w:szCs w:val="20"/>
              </w:rPr>
            </w:pPr>
            <w:r>
              <w:rPr>
                <w:rFonts w:ascii="Arial" w:hAnsi="Arial" w:cs="Arial"/>
                <w:sz w:val="20"/>
                <w:szCs w:val="20"/>
              </w:rPr>
              <w:t>EVL Kaňon Ohře, EVL Nadlesí</w:t>
            </w:r>
          </w:p>
        </w:tc>
      </w:tr>
      <w:tr w:rsidR="00ED18F7" w:rsidRPr="005A3A97" w14:paraId="307E0C99" w14:textId="77777777" w:rsidTr="00F6391E">
        <w:trPr>
          <w:trHeight w:val="300"/>
        </w:trPr>
        <w:tc>
          <w:tcPr>
            <w:tcW w:w="2972" w:type="dxa"/>
            <w:shd w:val="clear" w:color="auto" w:fill="FFFFFF" w:themeFill="background1"/>
            <w:vAlign w:val="center"/>
          </w:tcPr>
          <w:p w14:paraId="39ECAC67" w14:textId="77777777" w:rsidR="00ED18F7" w:rsidRPr="008E108B" w:rsidRDefault="00ED18F7" w:rsidP="00F6391E">
            <w:pPr>
              <w:rPr>
                <w:rFonts w:ascii="Arial" w:hAnsi="Arial" w:cs="Arial"/>
                <w:b/>
                <w:bCs/>
                <w:sz w:val="20"/>
                <w:szCs w:val="20"/>
              </w:rPr>
            </w:pPr>
            <w:r>
              <w:rPr>
                <w:rFonts w:ascii="Arial" w:hAnsi="Arial" w:cs="Arial"/>
                <w:b/>
                <w:bCs/>
                <w:sz w:val="20"/>
                <w:szCs w:val="20"/>
              </w:rPr>
              <w:t>L</w:t>
            </w:r>
            <w:r w:rsidRPr="00E72EC2">
              <w:rPr>
                <w:rFonts w:ascii="Arial" w:hAnsi="Arial" w:cs="Arial"/>
                <w:b/>
                <w:bCs/>
                <w:sz w:val="20"/>
                <w:szCs w:val="20"/>
              </w:rPr>
              <w:t xml:space="preserve">okalizace vlivu </w:t>
            </w:r>
          </w:p>
        </w:tc>
        <w:tc>
          <w:tcPr>
            <w:tcW w:w="6090" w:type="dxa"/>
            <w:shd w:val="clear" w:color="auto" w:fill="FFFFFF" w:themeFill="background1"/>
            <w:noWrap/>
            <w:vAlign w:val="center"/>
          </w:tcPr>
          <w:p w14:paraId="479EC1CF" w14:textId="77777777" w:rsidR="00ED18F7" w:rsidRPr="008E108B" w:rsidRDefault="00ED18F7" w:rsidP="00F6391E">
            <w:pPr>
              <w:jc w:val="right"/>
              <w:rPr>
                <w:rFonts w:ascii="Arial" w:hAnsi="Arial" w:cs="Arial"/>
                <w:sz w:val="20"/>
                <w:szCs w:val="20"/>
              </w:rPr>
            </w:pPr>
            <w:r>
              <w:rPr>
                <w:rFonts w:ascii="Arial" w:hAnsi="Arial" w:cs="Arial"/>
                <w:sz w:val="20"/>
                <w:szCs w:val="20"/>
              </w:rPr>
              <w:t xml:space="preserve">k.ú. </w:t>
            </w:r>
            <w:r w:rsidRPr="00465D3C">
              <w:rPr>
                <w:rFonts w:ascii="Arial" w:hAnsi="Arial" w:cs="Arial"/>
                <w:sz w:val="20"/>
                <w:szCs w:val="20"/>
              </w:rPr>
              <w:t>754722</w:t>
            </w:r>
          </w:p>
        </w:tc>
      </w:tr>
      <w:tr w:rsidR="00ED18F7" w:rsidRPr="005A3A97" w14:paraId="42AA34C2" w14:textId="77777777" w:rsidTr="00F6391E">
        <w:trPr>
          <w:trHeight w:val="611"/>
        </w:trPr>
        <w:tc>
          <w:tcPr>
            <w:tcW w:w="2972" w:type="dxa"/>
            <w:shd w:val="clear" w:color="auto" w:fill="FFFFFF" w:themeFill="background1"/>
            <w:vAlign w:val="center"/>
          </w:tcPr>
          <w:p w14:paraId="6EB620B9" w14:textId="77777777" w:rsidR="00ED18F7" w:rsidRPr="008E108B" w:rsidRDefault="00ED18F7" w:rsidP="00F6391E">
            <w:pPr>
              <w:rPr>
                <w:rFonts w:ascii="Arial" w:hAnsi="Arial" w:cs="Arial"/>
                <w:b/>
                <w:bCs/>
                <w:sz w:val="20"/>
                <w:szCs w:val="20"/>
              </w:rPr>
            </w:pPr>
            <w:r w:rsidRPr="005133DF">
              <w:rPr>
                <w:rFonts w:ascii="Arial" w:hAnsi="Arial" w:cs="Arial"/>
                <w:b/>
                <w:bCs/>
                <w:sz w:val="20"/>
                <w:szCs w:val="20"/>
              </w:rPr>
              <w:lastRenderedPageBreak/>
              <w:t>Způsob hodnocení realizovanosti pro reporting</w:t>
            </w:r>
          </w:p>
        </w:tc>
        <w:tc>
          <w:tcPr>
            <w:tcW w:w="6090" w:type="dxa"/>
            <w:shd w:val="clear" w:color="auto" w:fill="FFFFFF" w:themeFill="background1"/>
            <w:noWrap/>
            <w:vAlign w:val="center"/>
          </w:tcPr>
          <w:p w14:paraId="5C123C90" w14:textId="77777777" w:rsidR="00ED18F7" w:rsidRPr="008E108B" w:rsidRDefault="00ED18F7" w:rsidP="00F6391E">
            <w:pPr>
              <w:jc w:val="right"/>
              <w:rPr>
                <w:rFonts w:ascii="Arial" w:hAnsi="Arial" w:cs="Arial"/>
                <w:sz w:val="20"/>
                <w:szCs w:val="20"/>
              </w:rPr>
            </w:pPr>
            <w:r w:rsidRPr="005133DF">
              <w:rPr>
                <w:rFonts w:ascii="Arial" w:hAnsi="Arial" w:cs="Arial"/>
                <w:sz w:val="20"/>
                <w:szCs w:val="20"/>
              </w:rPr>
              <w:t>Podíl (%) délky úseků toků, na nichž jsou realizována opatření, na celkové délce úseků určených pro aplikaci daného opatření</w:t>
            </w:r>
          </w:p>
        </w:tc>
      </w:tr>
      <w:tr w:rsidR="0033307F" w:rsidRPr="005A3A97" w14:paraId="361FAA23" w14:textId="77777777" w:rsidTr="00AA3462">
        <w:trPr>
          <w:trHeight w:val="300"/>
        </w:trPr>
        <w:tc>
          <w:tcPr>
            <w:tcW w:w="9062" w:type="dxa"/>
            <w:gridSpan w:val="2"/>
            <w:shd w:val="clear" w:color="auto" w:fill="DEEAF6" w:themeFill="accent5" w:themeFillTint="33"/>
            <w:vAlign w:val="center"/>
          </w:tcPr>
          <w:p w14:paraId="04F13F8D" w14:textId="544FB979" w:rsidR="0033307F" w:rsidRPr="009D3B3C" w:rsidRDefault="0033307F" w:rsidP="00E73103">
            <w:pPr>
              <w:jc w:val="center"/>
              <w:rPr>
                <w:rFonts w:ascii="Arial" w:hAnsi="Arial" w:cs="Arial"/>
                <w:sz w:val="20"/>
                <w:szCs w:val="20"/>
              </w:rPr>
            </w:pPr>
            <w:r w:rsidRPr="005A3A97">
              <w:rPr>
                <w:rFonts w:ascii="Arial" w:hAnsi="Arial" w:cs="Arial"/>
                <w:b/>
                <w:bCs/>
                <w:sz w:val="20"/>
                <w:szCs w:val="20"/>
              </w:rPr>
              <w:t>Parametry opatření</w:t>
            </w:r>
          </w:p>
        </w:tc>
      </w:tr>
      <w:tr w:rsidR="00E73103" w:rsidRPr="005A3A97" w14:paraId="0399F58C" w14:textId="77777777" w:rsidTr="00E31F5F">
        <w:trPr>
          <w:trHeight w:val="2620"/>
        </w:trPr>
        <w:tc>
          <w:tcPr>
            <w:tcW w:w="2972" w:type="dxa"/>
            <w:vMerge w:val="restart"/>
            <w:vAlign w:val="center"/>
            <w:hideMark/>
          </w:tcPr>
          <w:p w14:paraId="1C7ED70C" w14:textId="2337CA2E" w:rsidR="00E73103" w:rsidRPr="005A3A97" w:rsidRDefault="00E73103">
            <w:pPr>
              <w:rPr>
                <w:rFonts w:ascii="Arial" w:hAnsi="Arial" w:cs="Arial"/>
                <w:b/>
                <w:bCs/>
                <w:sz w:val="20"/>
                <w:szCs w:val="20"/>
              </w:rPr>
            </w:pPr>
            <w:r w:rsidRPr="005A3A97">
              <w:rPr>
                <w:rFonts w:ascii="Arial" w:hAnsi="Arial" w:cs="Arial"/>
                <w:b/>
                <w:bCs/>
                <w:sz w:val="20"/>
                <w:szCs w:val="20"/>
              </w:rPr>
              <w:t>Popis opatření</w:t>
            </w:r>
          </w:p>
        </w:tc>
        <w:tc>
          <w:tcPr>
            <w:tcW w:w="6090" w:type="dxa"/>
            <w:noWrap/>
            <w:vAlign w:val="center"/>
            <w:hideMark/>
          </w:tcPr>
          <w:p w14:paraId="490C9AC3" w14:textId="6BF2D431" w:rsidR="00E73103" w:rsidRPr="005A3A97" w:rsidRDefault="00E73103" w:rsidP="008957F9">
            <w:pPr>
              <w:jc w:val="both"/>
              <w:rPr>
                <w:rFonts w:ascii="Arial" w:hAnsi="Arial" w:cs="Arial"/>
                <w:sz w:val="20"/>
                <w:szCs w:val="20"/>
              </w:rPr>
            </w:pPr>
            <w:r w:rsidRPr="00A93AA6">
              <w:rPr>
                <w:rFonts w:ascii="Arial" w:hAnsi="Arial" w:cs="Arial"/>
                <w:b/>
                <w:sz w:val="20"/>
                <w:szCs w:val="20"/>
              </w:rPr>
              <w:t>Současný stav:</w:t>
            </w:r>
            <w:r>
              <w:rPr>
                <w:rFonts w:ascii="Arial" w:hAnsi="Arial" w:cs="Arial"/>
                <w:sz w:val="20"/>
                <w:szCs w:val="20"/>
              </w:rPr>
              <w:t xml:space="preserve"> </w:t>
            </w:r>
            <w:r w:rsidR="00986B6A" w:rsidRPr="00986B6A">
              <w:rPr>
                <w:rFonts w:ascii="Arial" w:hAnsi="Arial" w:cs="Arial"/>
                <w:sz w:val="20"/>
                <w:szCs w:val="20"/>
              </w:rPr>
              <w:t xml:space="preserve">Z výstupů studie „Prověření možnosti obnovy zaniklých vodních nádrží OHL218002“ zpracované v roce 2019 vychází popis současného stavu: </w:t>
            </w:r>
            <w:r w:rsidR="00F17587" w:rsidRPr="00F17587">
              <w:rPr>
                <w:rFonts w:ascii="Arial" w:hAnsi="Arial" w:cs="Arial"/>
                <w:sz w:val="20"/>
                <w:szCs w:val="20"/>
              </w:rPr>
              <w:t>Zájmové území zahrnuje část pozemku p. č. 700/1, který se nachází na jihovýchodním okraji obce Staré Sedlo. Lokalita byla původně přirozenou údolnicí drobného toku, který ústil do Starosedlského potoka. Údolnice byla postupně vyplněna navážkami</w:t>
            </w:r>
            <w:r w:rsidR="006840AB">
              <w:rPr>
                <w:rFonts w:ascii="Arial" w:hAnsi="Arial" w:cs="Arial"/>
                <w:sz w:val="20"/>
                <w:szCs w:val="20"/>
              </w:rPr>
              <w:t xml:space="preserve">. </w:t>
            </w:r>
            <w:r w:rsidR="00F17587" w:rsidRPr="00F17587">
              <w:rPr>
                <w:rFonts w:ascii="Arial" w:hAnsi="Arial" w:cs="Arial"/>
                <w:sz w:val="20"/>
                <w:szCs w:val="20"/>
              </w:rPr>
              <w:t>V horní části pozemku</w:t>
            </w:r>
            <w:r w:rsidR="00861124">
              <w:rPr>
                <w:rFonts w:ascii="Arial" w:hAnsi="Arial" w:cs="Arial"/>
                <w:sz w:val="20"/>
                <w:szCs w:val="20"/>
              </w:rPr>
              <w:t xml:space="preserve"> se nachází</w:t>
            </w:r>
            <w:r w:rsidR="00F17587" w:rsidRPr="00F17587">
              <w:rPr>
                <w:rFonts w:ascii="Arial" w:hAnsi="Arial" w:cs="Arial"/>
                <w:sz w:val="20"/>
                <w:szCs w:val="20"/>
              </w:rPr>
              <w:t xml:space="preserve"> rybník</w:t>
            </w:r>
            <w:r w:rsidR="00B556C5">
              <w:rPr>
                <w:rFonts w:ascii="Arial" w:hAnsi="Arial" w:cs="Arial"/>
                <w:sz w:val="20"/>
                <w:szCs w:val="20"/>
              </w:rPr>
              <w:t xml:space="preserve"> </w:t>
            </w:r>
            <w:r w:rsidR="00861124">
              <w:rPr>
                <w:rFonts w:ascii="Arial" w:hAnsi="Arial" w:cs="Arial"/>
                <w:sz w:val="20"/>
                <w:szCs w:val="20"/>
              </w:rPr>
              <w:t xml:space="preserve">                 </w:t>
            </w:r>
            <w:r w:rsidR="00F17587" w:rsidRPr="00F17587">
              <w:rPr>
                <w:rFonts w:ascii="Arial" w:hAnsi="Arial" w:cs="Arial"/>
                <w:sz w:val="20"/>
                <w:szCs w:val="20"/>
              </w:rPr>
              <w:t xml:space="preserve">s plochou hladiny cca 1000 m2. </w:t>
            </w:r>
            <w:r w:rsidR="00861124">
              <w:rPr>
                <w:rFonts w:ascii="Arial" w:hAnsi="Arial" w:cs="Arial"/>
                <w:sz w:val="20"/>
                <w:szCs w:val="20"/>
              </w:rPr>
              <w:t>Zájmové ú</w:t>
            </w:r>
            <w:r w:rsidR="00F17587" w:rsidRPr="00F17587">
              <w:rPr>
                <w:rFonts w:ascii="Arial" w:hAnsi="Arial" w:cs="Arial"/>
                <w:sz w:val="20"/>
                <w:szCs w:val="20"/>
              </w:rPr>
              <w:t>zemí v současnosti není využ</w:t>
            </w:r>
            <w:r w:rsidR="00861124">
              <w:rPr>
                <w:rFonts w:ascii="Arial" w:hAnsi="Arial" w:cs="Arial"/>
                <w:sz w:val="20"/>
                <w:szCs w:val="20"/>
              </w:rPr>
              <w:t>íváno</w:t>
            </w:r>
            <w:r w:rsidR="00F17587" w:rsidRPr="00F17587">
              <w:rPr>
                <w:rFonts w:ascii="Arial" w:hAnsi="Arial" w:cs="Arial"/>
                <w:sz w:val="20"/>
                <w:szCs w:val="20"/>
              </w:rPr>
              <w:t xml:space="preserve"> (kromě nelegálního ukládání odpadu). Svahy jsou porostlé dřevinami náletového charakteru. </w:t>
            </w:r>
          </w:p>
        </w:tc>
      </w:tr>
      <w:tr w:rsidR="00E73103" w:rsidRPr="005A3A97" w14:paraId="71CB8807" w14:textId="77777777" w:rsidTr="00E31F5F">
        <w:trPr>
          <w:trHeight w:val="2814"/>
        </w:trPr>
        <w:tc>
          <w:tcPr>
            <w:tcW w:w="2972" w:type="dxa"/>
            <w:vMerge/>
            <w:vAlign w:val="center"/>
          </w:tcPr>
          <w:p w14:paraId="0D477497" w14:textId="77777777" w:rsidR="00E73103" w:rsidRDefault="00E73103" w:rsidP="00E73103">
            <w:pPr>
              <w:rPr>
                <w:noProof/>
              </w:rPr>
            </w:pPr>
          </w:p>
        </w:tc>
        <w:tc>
          <w:tcPr>
            <w:tcW w:w="6090" w:type="dxa"/>
            <w:shd w:val="clear" w:color="auto" w:fill="DEEAF6" w:themeFill="accent5" w:themeFillTint="33"/>
            <w:noWrap/>
            <w:vAlign w:val="center"/>
          </w:tcPr>
          <w:p w14:paraId="09508A05" w14:textId="4B6EB690" w:rsidR="009B5B66" w:rsidRPr="009D14C8" w:rsidRDefault="00E73103" w:rsidP="009D14C8">
            <w:pPr>
              <w:jc w:val="both"/>
              <w:rPr>
                <w:rFonts w:ascii="Arial" w:hAnsi="Arial" w:cs="Arial"/>
                <w:sz w:val="20"/>
                <w:szCs w:val="20"/>
              </w:rPr>
            </w:pPr>
            <w:r w:rsidRPr="009D14C8">
              <w:rPr>
                <w:rFonts w:ascii="Arial" w:hAnsi="Arial" w:cs="Arial"/>
                <w:b/>
                <w:sz w:val="20"/>
                <w:szCs w:val="20"/>
              </w:rPr>
              <w:t xml:space="preserve">Cíl: </w:t>
            </w:r>
            <w:r w:rsidR="00666D27" w:rsidRPr="00666D27">
              <w:rPr>
                <w:rFonts w:ascii="Arial" w:hAnsi="Arial" w:cs="Arial"/>
                <w:sz w:val="20"/>
                <w:szCs w:val="20"/>
              </w:rPr>
              <w:t>O</w:t>
            </w:r>
            <w:r w:rsidR="005D63F3" w:rsidRPr="00F66AF5">
              <w:rPr>
                <w:rFonts w:ascii="Arial" w:hAnsi="Arial" w:cs="Arial"/>
                <w:sz w:val="20"/>
                <w:szCs w:val="20"/>
              </w:rPr>
              <w:t>bnov</w:t>
            </w:r>
            <w:r w:rsidR="00666D27">
              <w:rPr>
                <w:rFonts w:ascii="Arial" w:hAnsi="Arial" w:cs="Arial"/>
                <w:sz w:val="20"/>
                <w:szCs w:val="20"/>
              </w:rPr>
              <w:t>a</w:t>
            </w:r>
            <w:r w:rsidR="005D63F3" w:rsidRPr="00F66AF5">
              <w:rPr>
                <w:rFonts w:ascii="Arial" w:hAnsi="Arial" w:cs="Arial"/>
                <w:sz w:val="20"/>
                <w:szCs w:val="20"/>
              </w:rPr>
              <w:t xml:space="preserve"> vodní nádrž</w:t>
            </w:r>
            <w:r w:rsidR="00BD4CB9">
              <w:rPr>
                <w:rFonts w:ascii="Arial" w:hAnsi="Arial" w:cs="Arial"/>
                <w:sz w:val="20"/>
                <w:szCs w:val="20"/>
              </w:rPr>
              <w:t>e</w:t>
            </w:r>
            <w:r w:rsidR="00E31F5F">
              <w:rPr>
                <w:rFonts w:ascii="Arial" w:hAnsi="Arial" w:cs="Arial"/>
                <w:sz w:val="20"/>
                <w:szCs w:val="20"/>
              </w:rPr>
              <w:t xml:space="preserve"> ID 68</w:t>
            </w:r>
            <w:r w:rsidR="005D63F3" w:rsidRPr="00F66AF5">
              <w:rPr>
                <w:rFonts w:ascii="Arial" w:hAnsi="Arial" w:cs="Arial"/>
                <w:sz w:val="20"/>
                <w:szCs w:val="20"/>
              </w:rPr>
              <w:t xml:space="preserve"> </w:t>
            </w:r>
            <w:r w:rsidR="00162297">
              <w:rPr>
                <w:rFonts w:ascii="Arial" w:hAnsi="Arial" w:cs="Arial"/>
                <w:sz w:val="20"/>
                <w:szCs w:val="20"/>
              </w:rPr>
              <w:t>na p.p.č. 700/1 v k. ú. Staré Sedlo</w:t>
            </w:r>
            <w:r w:rsidR="005D63F3" w:rsidRPr="00F66AF5">
              <w:rPr>
                <w:rFonts w:ascii="Arial" w:hAnsi="Arial" w:cs="Arial"/>
                <w:sz w:val="20"/>
                <w:szCs w:val="20"/>
              </w:rPr>
              <w:t xml:space="preserve">. </w:t>
            </w:r>
            <w:r w:rsidR="00F72697" w:rsidRPr="00F17587">
              <w:rPr>
                <w:rFonts w:ascii="Arial" w:hAnsi="Arial" w:cs="Arial"/>
                <w:sz w:val="20"/>
                <w:szCs w:val="20"/>
              </w:rPr>
              <w:t>Jsou navrženy dvě varianty řešení revitalizace zájmového území, kterým je podstatná část pozemku p. č. 700/1 v k.ú. Staré Sedlo.</w:t>
            </w:r>
            <w:r w:rsidR="00F72697" w:rsidRPr="001E1316">
              <w:rPr>
                <w:rFonts w:ascii="Arial" w:hAnsi="Arial" w:cs="Arial"/>
                <w:sz w:val="20"/>
                <w:szCs w:val="20"/>
              </w:rPr>
              <w:t xml:space="preserve"> Obě varianty jsou</w:t>
            </w:r>
            <w:r w:rsidR="00F72697">
              <w:rPr>
                <w:rFonts w:ascii="Arial" w:hAnsi="Arial" w:cs="Arial"/>
                <w:sz w:val="20"/>
                <w:szCs w:val="20"/>
              </w:rPr>
              <w:t xml:space="preserve"> </w:t>
            </w:r>
            <w:r w:rsidR="00F72697" w:rsidRPr="001E1316">
              <w:rPr>
                <w:rFonts w:ascii="Arial" w:hAnsi="Arial" w:cs="Arial"/>
                <w:sz w:val="20"/>
                <w:szCs w:val="20"/>
              </w:rPr>
              <w:t xml:space="preserve">v souladu s územním plánem obce, tj. počítají </w:t>
            </w:r>
            <w:r w:rsidR="00E31F5F">
              <w:rPr>
                <w:rFonts w:ascii="Arial" w:hAnsi="Arial" w:cs="Arial"/>
                <w:sz w:val="20"/>
                <w:szCs w:val="20"/>
              </w:rPr>
              <w:t xml:space="preserve">           </w:t>
            </w:r>
            <w:r w:rsidR="00F72697" w:rsidRPr="001E1316">
              <w:rPr>
                <w:rFonts w:ascii="Arial" w:hAnsi="Arial" w:cs="Arial"/>
                <w:sz w:val="20"/>
                <w:szCs w:val="20"/>
              </w:rPr>
              <w:t xml:space="preserve">s funkčním využitím území jako „plochy smíšené krajinné zóny </w:t>
            </w:r>
            <w:r w:rsidR="00E31F5F">
              <w:rPr>
                <w:rFonts w:ascii="Arial" w:hAnsi="Arial" w:cs="Arial"/>
                <w:sz w:val="20"/>
                <w:szCs w:val="20"/>
              </w:rPr>
              <w:t xml:space="preserve">                 </w:t>
            </w:r>
            <w:r w:rsidR="00F72697" w:rsidRPr="001E1316">
              <w:rPr>
                <w:rFonts w:ascii="Arial" w:hAnsi="Arial" w:cs="Arial"/>
                <w:sz w:val="20"/>
                <w:szCs w:val="20"/>
              </w:rPr>
              <w:t>– rekreačně sportovní“ a zároveň respektují návrh obslužné komunikace vedené přes zájmové území. Oba návrhy zároveň řeší otázku protipovodňové ochrany stávající zástavby formou vodní retence. Druhá varianta vychází, dle předběžného odhadu nákladů, jako finančně méně náročná, avšak vyžaduje mírnou úpravu trasy obslužné komunikace oproti územnímu plánu.</w:t>
            </w:r>
          </w:p>
        </w:tc>
      </w:tr>
      <w:tr w:rsidR="00E73103" w:rsidRPr="005A3A97" w14:paraId="2509FA0B" w14:textId="77777777" w:rsidTr="00AA3462">
        <w:trPr>
          <w:trHeight w:val="615"/>
        </w:trPr>
        <w:tc>
          <w:tcPr>
            <w:tcW w:w="2972" w:type="dxa"/>
            <w:vAlign w:val="center"/>
            <w:hideMark/>
          </w:tcPr>
          <w:p w14:paraId="446DB302" w14:textId="3803BCF4" w:rsidR="00E73103" w:rsidRPr="005A3A97" w:rsidRDefault="00A93AA6" w:rsidP="00E73103">
            <w:pPr>
              <w:rPr>
                <w:rFonts w:ascii="Arial" w:hAnsi="Arial" w:cs="Arial"/>
                <w:b/>
                <w:bCs/>
                <w:sz w:val="20"/>
                <w:szCs w:val="20"/>
              </w:rPr>
            </w:pPr>
            <w:r w:rsidRPr="00A93AA6">
              <w:rPr>
                <w:rFonts w:ascii="Arial" w:hAnsi="Arial" w:cs="Arial"/>
                <w:b/>
                <w:bCs/>
                <w:sz w:val="20"/>
                <w:szCs w:val="20"/>
              </w:rPr>
              <w:t>Cyklus plánů, ve kterém bylo opatření navrženo</w:t>
            </w:r>
          </w:p>
        </w:tc>
        <w:tc>
          <w:tcPr>
            <w:tcW w:w="6090" w:type="dxa"/>
            <w:shd w:val="clear" w:color="auto" w:fill="FFFFFF" w:themeFill="background1"/>
            <w:vAlign w:val="center"/>
          </w:tcPr>
          <w:p w14:paraId="3F792194" w14:textId="6D0A5E71" w:rsidR="00E73103" w:rsidRPr="005A3A97" w:rsidRDefault="00A3348D" w:rsidP="00E73103">
            <w:pPr>
              <w:jc w:val="right"/>
              <w:rPr>
                <w:rFonts w:ascii="Arial" w:hAnsi="Arial" w:cs="Arial"/>
                <w:sz w:val="20"/>
                <w:szCs w:val="20"/>
              </w:rPr>
            </w:pPr>
            <w:r>
              <w:rPr>
                <w:rFonts w:ascii="Arial" w:hAnsi="Arial" w:cs="Arial"/>
                <w:sz w:val="20"/>
                <w:szCs w:val="20"/>
              </w:rPr>
              <w:t>3</w:t>
            </w:r>
          </w:p>
        </w:tc>
      </w:tr>
      <w:tr w:rsidR="00097082" w:rsidRPr="005A3A97" w14:paraId="61B2F49F" w14:textId="77777777" w:rsidTr="00ED18F7">
        <w:trPr>
          <w:trHeight w:val="550"/>
        </w:trPr>
        <w:tc>
          <w:tcPr>
            <w:tcW w:w="2972" w:type="dxa"/>
            <w:shd w:val="clear" w:color="auto" w:fill="FFFFFF" w:themeFill="background1"/>
            <w:vAlign w:val="center"/>
          </w:tcPr>
          <w:p w14:paraId="2AD208DA" w14:textId="2E540979" w:rsidR="00097082" w:rsidRPr="00A93AA6" w:rsidRDefault="00ED18F7" w:rsidP="00E73103">
            <w:pPr>
              <w:rPr>
                <w:rFonts w:ascii="Arial" w:hAnsi="Arial" w:cs="Arial"/>
                <w:b/>
                <w:bCs/>
                <w:sz w:val="20"/>
                <w:szCs w:val="20"/>
              </w:rPr>
            </w:pPr>
            <w:r>
              <w:rPr>
                <w:noProof/>
              </w:rPr>
              <w:drawing>
                <wp:anchor distT="0" distB="0" distL="114300" distR="114300" simplePos="0" relativeHeight="251659264" behindDoc="1" locked="0" layoutInCell="1" allowOverlap="1" wp14:anchorId="1954126A" wp14:editId="458C4AB2">
                  <wp:simplePos x="0" y="0"/>
                  <wp:positionH relativeFrom="margin">
                    <wp:posOffset>-970915</wp:posOffset>
                  </wp:positionH>
                  <wp:positionV relativeFrom="paragraph">
                    <wp:posOffset>288290</wp:posOffset>
                  </wp:positionV>
                  <wp:extent cx="7831455" cy="4533900"/>
                  <wp:effectExtent l="0" t="0" r="0" b="0"/>
                  <wp:wrapNone/>
                  <wp:docPr id="4"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31455" cy="4533900"/>
                          </a:xfrm>
                          <a:prstGeom prst="rect">
                            <a:avLst/>
                          </a:prstGeom>
                          <a:noFill/>
                          <a:ln>
                            <a:noFill/>
                          </a:ln>
                        </pic:spPr>
                      </pic:pic>
                    </a:graphicData>
                  </a:graphic>
                  <wp14:sizeRelH relativeFrom="page">
                    <wp14:pctWidth>0</wp14:pctWidth>
                  </wp14:sizeRelH>
                  <wp14:sizeRelV relativeFrom="page">
                    <wp14:pctHeight>0</wp14:pctHeight>
                  </wp14:sizeRelV>
                </wp:anchor>
              </w:drawing>
            </w:r>
            <w:r w:rsidR="00724606" w:rsidRPr="00724606">
              <w:rPr>
                <w:rFonts w:ascii="Arial" w:hAnsi="Arial" w:cs="Arial"/>
                <w:b/>
                <w:bCs/>
                <w:sz w:val="20"/>
                <w:szCs w:val="20"/>
              </w:rPr>
              <w:t>Předpokládané zahájení opatření [rok]</w:t>
            </w:r>
          </w:p>
        </w:tc>
        <w:tc>
          <w:tcPr>
            <w:tcW w:w="6090" w:type="dxa"/>
            <w:shd w:val="clear" w:color="auto" w:fill="FFFFFF" w:themeFill="background1"/>
            <w:vAlign w:val="center"/>
          </w:tcPr>
          <w:p w14:paraId="56AA635E" w14:textId="4D6B624B" w:rsidR="00097082" w:rsidRDefault="00724606" w:rsidP="00E73103">
            <w:pPr>
              <w:jc w:val="right"/>
              <w:rPr>
                <w:rFonts w:ascii="Arial" w:hAnsi="Arial" w:cs="Arial"/>
                <w:sz w:val="20"/>
                <w:szCs w:val="20"/>
              </w:rPr>
            </w:pPr>
            <w:r>
              <w:rPr>
                <w:rFonts w:ascii="Arial" w:hAnsi="Arial" w:cs="Arial"/>
                <w:sz w:val="20"/>
                <w:szCs w:val="20"/>
              </w:rPr>
              <w:t>202</w:t>
            </w:r>
            <w:r w:rsidR="00FC19B3">
              <w:rPr>
                <w:rFonts w:ascii="Arial" w:hAnsi="Arial" w:cs="Arial"/>
                <w:sz w:val="20"/>
                <w:szCs w:val="20"/>
              </w:rPr>
              <w:t>1</w:t>
            </w:r>
          </w:p>
        </w:tc>
      </w:tr>
      <w:tr w:rsidR="00097082" w:rsidRPr="005A3A97" w14:paraId="13BD93D9" w14:textId="77777777" w:rsidTr="00EB0F67">
        <w:trPr>
          <w:trHeight w:val="615"/>
        </w:trPr>
        <w:tc>
          <w:tcPr>
            <w:tcW w:w="2972" w:type="dxa"/>
            <w:shd w:val="clear" w:color="auto" w:fill="FFFFFF" w:themeFill="background1"/>
            <w:vAlign w:val="center"/>
          </w:tcPr>
          <w:p w14:paraId="50A41FB7" w14:textId="1A15A5BC" w:rsidR="00097082" w:rsidRPr="00A93AA6" w:rsidRDefault="00724606" w:rsidP="00E73103">
            <w:pPr>
              <w:rPr>
                <w:rFonts w:ascii="Arial" w:hAnsi="Arial" w:cs="Arial"/>
                <w:b/>
                <w:bCs/>
                <w:sz w:val="20"/>
                <w:szCs w:val="20"/>
              </w:rPr>
            </w:pPr>
            <w:r w:rsidRPr="00724606">
              <w:rPr>
                <w:rFonts w:ascii="Arial" w:hAnsi="Arial" w:cs="Arial"/>
                <w:b/>
                <w:bCs/>
                <w:sz w:val="20"/>
                <w:szCs w:val="20"/>
              </w:rPr>
              <w:t>Rok (období) předpokládané realizace opatření [rok]</w:t>
            </w:r>
          </w:p>
        </w:tc>
        <w:tc>
          <w:tcPr>
            <w:tcW w:w="6090" w:type="dxa"/>
            <w:shd w:val="clear" w:color="auto" w:fill="FFFFFF" w:themeFill="background1"/>
            <w:vAlign w:val="center"/>
          </w:tcPr>
          <w:p w14:paraId="4361A32B" w14:textId="5BEA9932" w:rsidR="00097082" w:rsidRDefault="001A2545" w:rsidP="00E73103">
            <w:pPr>
              <w:jc w:val="right"/>
              <w:rPr>
                <w:rFonts w:ascii="Arial" w:hAnsi="Arial" w:cs="Arial"/>
                <w:sz w:val="20"/>
                <w:szCs w:val="20"/>
              </w:rPr>
            </w:pPr>
            <w:r>
              <w:rPr>
                <w:rFonts w:ascii="Arial" w:hAnsi="Arial" w:cs="Arial"/>
                <w:sz w:val="20"/>
                <w:szCs w:val="20"/>
              </w:rPr>
              <w:t>2026</w:t>
            </w:r>
          </w:p>
        </w:tc>
      </w:tr>
      <w:tr w:rsidR="009B5B66" w:rsidRPr="005A3A97" w14:paraId="76137FC5" w14:textId="77777777" w:rsidTr="00EB0F67">
        <w:trPr>
          <w:trHeight w:val="615"/>
        </w:trPr>
        <w:tc>
          <w:tcPr>
            <w:tcW w:w="2972" w:type="dxa"/>
            <w:shd w:val="clear" w:color="auto" w:fill="FFFFFF" w:themeFill="background1"/>
            <w:vAlign w:val="center"/>
          </w:tcPr>
          <w:p w14:paraId="14DEC4E1" w14:textId="61A8DE31" w:rsidR="009B5B66" w:rsidRPr="00724606" w:rsidRDefault="009B5B66" w:rsidP="00E73103">
            <w:pPr>
              <w:rPr>
                <w:rFonts w:ascii="Arial" w:hAnsi="Arial" w:cs="Arial"/>
                <w:b/>
                <w:bCs/>
                <w:sz w:val="20"/>
                <w:szCs w:val="20"/>
              </w:rPr>
            </w:pPr>
            <w:r w:rsidRPr="00724606">
              <w:rPr>
                <w:rFonts w:ascii="Arial" w:hAnsi="Arial" w:cs="Arial"/>
                <w:b/>
                <w:bCs/>
                <w:sz w:val="20"/>
                <w:szCs w:val="20"/>
              </w:rPr>
              <w:t>Předpokládaný rok zlepšení [rok]</w:t>
            </w:r>
          </w:p>
        </w:tc>
        <w:tc>
          <w:tcPr>
            <w:tcW w:w="6090" w:type="dxa"/>
            <w:shd w:val="clear" w:color="auto" w:fill="FFFFFF" w:themeFill="background1"/>
            <w:vAlign w:val="center"/>
          </w:tcPr>
          <w:p w14:paraId="5484F055" w14:textId="77777777" w:rsidR="009B5B66" w:rsidRDefault="009B5B66" w:rsidP="009B5B66">
            <w:pPr>
              <w:jc w:val="right"/>
              <w:rPr>
                <w:rFonts w:ascii="Arial" w:hAnsi="Arial" w:cs="Arial"/>
                <w:sz w:val="20"/>
                <w:szCs w:val="20"/>
              </w:rPr>
            </w:pPr>
            <w:r>
              <w:rPr>
                <w:rFonts w:ascii="Arial" w:hAnsi="Arial" w:cs="Arial"/>
                <w:sz w:val="20"/>
                <w:szCs w:val="20"/>
              </w:rPr>
              <w:t>2027</w:t>
            </w:r>
          </w:p>
          <w:p w14:paraId="4133AA27" w14:textId="77777777" w:rsidR="009B5B66" w:rsidRDefault="009B5B66" w:rsidP="00E73103">
            <w:pPr>
              <w:jc w:val="right"/>
              <w:rPr>
                <w:rFonts w:ascii="Arial" w:hAnsi="Arial" w:cs="Arial"/>
                <w:sz w:val="20"/>
                <w:szCs w:val="20"/>
              </w:rPr>
            </w:pPr>
          </w:p>
        </w:tc>
      </w:tr>
      <w:tr w:rsidR="00DF1143" w:rsidRPr="005A3A97" w14:paraId="6A1FC0AA" w14:textId="77777777" w:rsidTr="00EB0F67">
        <w:trPr>
          <w:trHeight w:val="338"/>
        </w:trPr>
        <w:tc>
          <w:tcPr>
            <w:tcW w:w="2972" w:type="dxa"/>
            <w:shd w:val="clear" w:color="auto" w:fill="FFFFFF" w:themeFill="background1"/>
            <w:vAlign w:val="center"/>
          </w:tcPr>
          <w:p w14:paraId="60060100" w14:textId="75F19A65" w:rsidR="00DF1143" w:rsidRPr="004F5436" w:rsidRDefault="00DF1143" w:rsidP="00E73103">
            <w:pPr>
              <w:rPr>
                <w:rFonts w:ascii="Arial" w:hAnsi="Arial" w:cs="Arial"/>
                <w:b/>
                <w:bCs/>
                <w:sz w:val="20"/>
                <w:szCs w:val="20"/>
              </w:rPr>
            </w:pPr>
            <w:r w:rsidRPr="00DF1143">
              <w:rPr>
                <w:rFonts w:ascii="Arial" w:hAnsi="Arial" w:cs="Arial"/>
                <w:b/>
                <w:bCs/>
                <w:sz w:val="20"/>
                <w:szCs w:val="20"/>
              </w:rPr>
              <w:t>Ukazatel zlepšení 1</w:t>
            </w:r>
          </w:p>
        </w:tc>
        <w:tc>
          <w:tcPr>
            <w:tcW w:w="6090" w:type="dxa"/>
            <w:shd w:val="clear" w:color="auto" w:fill="FFFFFF" w:themeFill="background1"/>
            <w:vAlign w:val="center"/>
          </w:tcPr>
          <w:p w14:paraId="61613AF5" w14:textId="7890CE14" w:rsidR="00DF1143" w:rsidRDefault="00DF1143" w:rsidP="00E73103">
            <w:pPr>
              <w:jc w:val="right"/>
              <w:rPr>
                <w:rFonts w:ascii="Arial" w:hAnsi="Arial" w:cs="Arial"/>
                <w:sz w:val="20"/>
                <w:szCs w:val="20"/>
              </w:rPr>
            </w:pPr>
            <w:r>
              <w:rPr>
                <w:rFonts w:ascii="Arial" w:hAnsi="Arial" w:cs="Arial"/>
                <w:sz w:val="20"/>
                <w:szCs w:val="20"/>
              </w:rPr>
              <w:t>P</w:t>
            </w:r>
            <w:r w:rsidRPr="00DF1143">
              <w:rPr>
                <w:rFonts w:ascii="Arial" w:hAnsi="Arial" w:cs="Arial"/>
                <w:sz w:val="20"/>
                <w:szCs w:val="20"/>
              </w:rPr>
              <w:t>odpůrné opatření</w:t>
            </w:r>
          </w:p>
        </w:tc>
      </w:tr>
      <w:tr w:rsidR="00FD56FF" w:rsidRPr="005A3A97" w14:paraId="420F07C6" w14:textId="77777777" w:rsidTr="00EB0F67">
        <w:trPr>
          <w:trHeight w:val="615"/>
        </w:trPr>
        <w:tc>
          <w:tcPr>
            <w:tcW w:w="2972" w:type="dxa"/>
            <w:shd w:val="clear" w:color="auto" w:fill="FFFFFF" w:themeFill="background1"/>
            <w:vAlign w:val="center"/>
          </w:tcPr>
          <w:p w14:paraId="7E217BD9" w14:textId="46B6955E" w:rsidR="00FD56FF" w:rsidRPr="00DF1143" w:rsidRDefault="00FD56FF" w:rsidP="00E73103">
            <w:pPr>
              <w:rPr>
                <w:rFonts w:ascii="Arial" w:hAnsi="Arial" w:cs="Arial"/>
                <w:b/>
                <w:bCs/>
                <w:sz w:val="20"/>
                <w:szCs w:val="20"/>
              </w:rPr>
            </w:pPr>
            <w:r>
              <w:rPr>
                <w:rFonts w:ascii="Arial" w:hAnsi="Arial" w:cs="Arial"/>
                <w:b/>
                <w:bCs/>
                <w:sz w:val="20"/>
                <w:szCs w:val="20"/>
              </w:rPr>
              <w:t>Z</w:t>
            </w:r>
            <w:r w:rsidRPr="00FD56FF">
              <w:rPr>
                <w:rFonts w:ascii="Arial" w:hAnsi="Arial" w:cs="Arial"/>
                <w:b/>
                <w:bCs/>
                <w:sz w:val="20"/>
                <w:szCs w:val="20"/>
              </w:rPr>
              <w:t>působ hodnocení efektu opatření ukazatel 1</w:t>
            </w:r>
          </w:p>
        </w:tc>
        <w:tc>
          <w:tcPr>
            <w:tcW w:w="6090" w:type="dxa"/>
            <w:shd w:val="clear" w:color="auto" w:fill="FFFFFF" w:themeFill="background1"/>
            <w:vAlign w:val="center"/>
          </w:tcPr>
          <w:p w14:paraId="6599383A" w14:textId="54F4F445" w:rsidR="00FD56FF" w:rsidRDefault="00203C99" w:rsidP="00E73103">
            <w:pPr>
              <w:jc w:val="right"/>
              <w:rPr>
                <w:rFonts w:ascii="Arial" w:hAnsi="Arial" w:cs="Arial"/>
                <w:sz w:val="20"/>
                <w:szCs w:val="20"/>
              </w:rPr>
            </w:pPr>
            <w:r w:rsidRPr="00203C99">
              <w:rPr>
                <w:rFonts w:ascii="Arial" w:hAnsi="Arial" w:cs="Arial"/>
                <w:sz w:val="20"/>
                <w:szCs w:val="20"/>
              </w:rPr>
              <w:t>Odhad nově vytvořeného retenčního objemu ve vodním útvaru</w:t>
            </w:r>
          </w:p>
        </w:tc>
      </w:tr>
      <w:tr w:rsidR="00203C99" w:rsidRPr="005A3A97" w14:paraId="3274BD66" w14:textId="77777777" w:rsidTr="00EB0F67">
        <w:trPr>
          <w:trHeight w:val="615"/>
        </w:trPr>
        <w:tc>
          <w:tcPr>
            <w:tcW w:w="2972" w:type="dxa"/>
            <w:shd w:val="clear" w:color="auto" w:fill="FFFFFF" w:themeFill="background1"/>
            <w:vAlign w:val="center"/>
          </w:tcPr>
          <w:p w14:paraId="13C6BF05" w14:textId="29B2CF2C" w:rsidR="00203C99" w:rsidRPr="004F5436" w:rsidRDefault="00203C99" w:rsidP="00E73103">
            <w:pPr>
              <w:rPr>
                <w:rFonts w:ascii="Arial" w:hAnsi="Arial" w:cs="Arial"/>
                <w:b/>
                <w:bCs/>
                <w:sz w:val="20"/>
                <w:szCs w:val="20"/>
              </w:rPr>
            </w:pPr>
            <w:r w:rsidRPr="00203C99">
              <w:rPr>
                <w:rFonts w:ascii="Arial" w:hAnsi="Arial" w:cs="Arial"/>
                <w:b/>
                <w:bCs/>
                <w:sz w:val="20"/>
                <w:szCs w:val="20"/>
              </w:rPr>
              <w:t>Nově vytvořený retenční objem</w:t>
            </w:r>
            <w:r>
              <w:rPr>
                <w:rFonts w:ascii="Arial" w:hAnsi="Arial" w:cs="Arial"/>
                <w:b/>
                <w:bCs/>
                <w:sz w:val="20"/>
                <w:szCs w:val="20"/>
              </w:rPr>
              <w:t xml:space="preserve"> </w:t>
            </w:r>
          </w:p>
        </w:tc>
        <w:tc>
          <w:tcPr>
            <w:tcW w:w="6090" w:type="dxa"/>
            <w:shd w:val="clear" w:color="auto" w:fill="FFFFFF" w:themeFill="background1"/>
            <w:vAlign w:val="center"/>
          </w:tcPr>
          <w:p w14:paraId="4A9ADF49" w14:textId="070A7CCC" w:rsidR="00203C99" w:rsidRDefault="009D14A9" w:rsidP="00E73103">
            <w:pPr>
              <w:jc w:val="right"/>
              <w:rPr>
                <w:rFonts w:ascii="Arial" w:hAnsi="Arial" w:cs="Arial"/>
                <w:sz w:val="20"/>
                <w:szCs w:val="20"/>
              </w:rPr>
            </w:pPr>
            <w:r w:rsidRPr="009D14A9">
              <w:rPr>
                <w:rFonts w:ascii="Arial" w:hAnsi="Arial" w:cs="Arial"/>
                <w:sz w:val="20"/>
                <w:szCs w:val="20"/>
              </w:rPr>
              <w:t>8050</w:t>
            </w:r>
            <w:r w:rsidR="00203C99" w:rsidRPr="00203C99">
              <w:rPr>
                <w:rFonts w:ascii="Arial" w:hAnsi="Arial" w:cs="Arial"/>
                <w:sz w:val="20"/>
                <w:szCs w:val="20"/>
              </w:rPr>
              <w:t xml:space="preserve"> m</w:t>
            </w:r>
            <w:r w:rsidR="00924F61">
              <w:rPr>
                <w:rFonts w:ascii="Arial" w:hAnsi="Arial" w:cs="Arial"/>
                <w:sz w:val="20"/>
                <w:szCs w:val="20"/>
                <w:vertAlign w:val="superscript"/>
              </w:rPr>
              <w:t>3</w:t>
            </w:r>
          </w:p>
        </w:tc>
      </w:tr>
      <w:tr w:rsidR="004F5436" w:rsidRPr="005A3A97" w14:paraId="1D543AB0" w14:textId="77777777" w:rsidTr="00EB0F67">
        <w:trPr>
          <w:trHeight w:val="432"/>
        </w:trPr>
        <w:tc>
          <w:tcPr>
            <w:tcW w:w="2972" w:type="dxa"/>
            <w:shd w:val="clear" w:color="auto" w:fill="FFFFFF" w:themeFill="background1"/>
            <w:vAlign w:val="center"/>
          </w:tcPr>
          <w:p w14:paraId="0726CCD7" w14:textId="767F82DC" w:rsidR="004F5436" w:rsidRPr="00724606" w:rsidRDefault="004F5436" w:rsidP="00E73103">
            <w:pPr>
              <w:rPr>
                <w:rFonts w:ascii="Arial" w:hAnsi="Arial" w:cs="Arial"/>
                <w:b/>
                <w:bCs/>
                <w:sz w:val="20"/>
                <w:szCs w:val="20"/>
              </w:rPr>
            </w:pPr>
            <w:r w:rsidRPr="004F5436">
              <w:rPr>
                <w:rFonts w:ascii="Arial" w:hAnsi="Arial" w:cs="Arial"/>
                <w:b/>
                <w:bCs/>
                <w:sz w:val="20"/>
                <w:szCs w:val="20"/>
              </w:rPr>
              <w:t>Opatření na páteřním toku</w:t>
            </w:r>
          </w:p>
        </w:tc>
        <w:tc>
          <w:tcPr>
            <w:tcW w:w="6090" w:type="dxa"/>
            <w:shd w:val="clear" w:color="auto" w:fill="FFFFFF" w:themeFill="background1"/>
            <w:vAlign w:val="center"/>
          </w:tcPr>
          <w:p w14:paraId="768D1464" w14:textId="1869889E" w:rsidR="004F5436" w:rsidRDefault="004F5436" w:rsidP="00E73103">
            <w:pPr>
              <w:jc w:val="right"/>
              <w:rPr>
                <w:rFonts w:ascii="Arial" w:hAnsi="Arial" w:cs="Arial"/>
                <w:sz w:val="20"/>
                <w:szCs w:val="20"/>
              </w:rPr>
            </w:pPr>
            <w:r>
              <w:rPr>
                <w:rFonts w:ascii="Arial" w:hAnsi="Arial" w:cs="Arial"/>
                <w:sz w:val="20"/>
                <w:szCs w:val="20"/>
              </w:rPr>
              <w:t>Ne</w:t>
            </w:r>
          </w:p>
        </w:tc>
      </w:tr>
      <w:tr w:rsidR="00AA3462" w:rsidRPr="005A3A97" w14:paraId="59A10C05" w14:textId="77777777" w:rsidTr="00F00A15">
        <w:trPr>
          <w:trHeight w:val="345"/>
        </w:trPr>
        <w:tc>
          <w:tcPr>
            <w:tcW w:w="9062" w:type="dxa"/>
            <w:gridSpan w:val="2"/>
            <w:shd w:val="clear" w:color="auto" w:fill="DEEAF6" w:themeFill="accent5" w:themeFillTint="33"/>
            <w:noWrap/>
            <w:vAlign w:val="center"/>
            <w:hideMark/>
          </w:tcPr>
          <w:p w14:paraId="79054124" w14:textId="4A246B9C" w:rsidR="00AA3462" w:rsidRPr="005A3A97" w:rsidRDefault="00AA3462" w:rsidP="004A7DB4">
            <w:pPr>
              <w:jc w:val="center"/>
              <w:rPr>
                <w:rFonts w:ascii="Arial" w:hAnsi="Arial" w:cs="Arial"/>
                <w:b/>
                <w:bCs/>
                <w:sz w:val="20"/>
                <w:szCs w:val="20"/>
              </w:rPr>
            </w:pPr>
            <w:r w:rsidRPr="005A3A97">
              <w:rPr>
                <w:rFonts w:ascii="Arial" w:hAnsi="Arial" w:cs="Arial"/>
                <w:b/>
                <w:bCs/>
                <w:sz w:val="20"/>
                <w:szCs w:val="20"/>
              </w:rPr>
              <w:t>Implementace opatření v období 202</w:t>
            </w:r>
            <w:r w:rsidR="00D356F0">
              <w:rPr>
                <w:rFonts w:ascii="Arial" w:hAnsi="Arial" w:cs="Arial"/>
                <w:b/>
                <w:bCs/>
                <w:sz w:val="20"/>
                <w:szCs w:val="20"/>
              </w:rPr>
              <w:t>7</w:t>
            </w:r>
            <w:r w:rsidRPr="005A3A97">
              <w:rPr>
                <w:rFonts w:ascii="Arial" w:hAnsi="Arial" w:cs="Arial"/>
                <w:b/>
                <w:bCs/>
                <w:sz w:val="20"/>
                <w:szCs w:val="20"/>
              </w:rPr>
              <w:t xml:space="preserve"> až 20</w:t>
            </w:r>
            <w:r w:rsidR="00D356F0">
              <w:rPr>
                <w:rFonts w:ascii="Arial" w:hAnsi="Arial" w:cs="Arial"/>
                <w:b/>
                <w:bCs/>
                <w:sz w:val="20"/>
                <w:szCs w:val="20"/>
              </w:rPr>
              <w:t>33</w:t>
            </w:r>
          </w:p>
        </w:tc>
      </w:tr>
      <w:tr w:rsidR="00AA3462" w:rsidRPr="005A3A97" w14:paraId="3C79AB42" w14:textId="77777777" w:rsidTr="00EB0F67">
        <w:trPr>
          <w:trHeight w:val="300"/>
        </w:trPr>
        <w:tc>
          <w:tcPr>
            <w:tcW w:w="2972" w:type="dxa"/>
            <w:shd w:val="clear" w:color="auto" w:fill="FFFFFF" w:themeFill="background1"/>
            <w:hideMark/>
          </w:tcPr>
          <w:p w14:paraId="12570518" w14:textId="2E98533B" w:rsidR="00AA3462" w:rsidRPr="005A3A97" w:rsidRDefault="00AA3462" w:rsidP="005348B6">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2F6B2510" w14:textId="2E32B4A2" w:rsidR="00AA3462" w:rsidRPr="005A3A97" w:rsidRDefault="00D356F0" w:rsidP="005348B6">
            <w:pPr>
              <w:jc w:val="right"/>
              <w:rPr>
                <w:rFonts w:ascii="Arial" w:hAnsi="Arial" w:cs="Arial"/>
                <w:sz w:val="20"/>
                <w:szCs w:val="20"/>
              </w:rPr>
            </w:pPr>
            <w:r>
              <w:rPr>
                <w:rFonts w:ascii="Arial" w:hAnsi="Arial" w:cs="Arial"/>
                <w:sz w:val="20"/>
                <w:szCs w:val="20"/>
              </w:rPr>
              <w:t>Ano</w:t>
            </w:r>
            <w:r w:rsidR="00AA3462" w:rsidRPr="005A3A97">
              <w:rPr>
                <w:rFonts w:ascii="Arial" w:hAnsi="Arial" w:cs="Arial"/>
                <w:sz w:val="20"/>
                <w:szCs w:val="20"/>
              </w:rPr>
              <w:t xml:space="preserve"> </w:t>
            </w:r>
          </w:p>
        </w:tc>
      </w:tr>
      <w:tr w:rsidR="00AA3462" w:rsidRPr="005A3A97" w14:paraId="16BE9844" w14:textId="77777777" w:rsidTr="00ED18F7">
        <w:trPr>
          <w:trHeight w:val="600"/>
        </w:trPr>
        <w:tc>
          <w:tcPr>
            <w:tcW w:w="2972" w:type="dxa"/>
            <w:shd w:val="clear" w:color="auto" w:fill="FFFFFF" w:themeFill="background1"/>
            <w:hideMark/>
          </w:tcPr>
          <w:p w14:paraId="22ABD1A7" w14:textId="38CF918C" w:rsidR="00AA3462" w:rsidRPr="005A3A97" w:rsidRDefault="00AA3462" w:rsidP="005348B6">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3496C2DE" w14:textId="77753EC2" w:rsidR="00AA3462" w:rsidRPr="005A3A97" w:rsidRDefault="004F5436" w:rsidP="005348B6">
            <w:pPr>
              <w:jc w:val="right"/>
              <w:rPr>
                <w:rFonts w:ascii="Arial" w:hAnsi="Arial" w:cs="Arial"/>
                <w:sz w:val="20"/>
                <w:szCs w:val="20"/>
              </w:rPr>
            </w:pPr>
            <w:r>
              <w:rPr>
                <w:rFonts w:ascii="Arial" w:hAnsi="Arial" w:cs="Arial"/>
                <w:sz w:val="20"/>
                <w:szCs w:val="20"/>
              </w:rPr>
              <w:t>N</w:t>
            </w:r>
            <w:r w:rsidR="00C72289">
              <w:rPr>
                <w:rFonts w:ascii="Arial" w:hAnsi="Arial" w:cs="Arial"/>
                <w:sz w:val="20"/>
                <w:szCs w:val="20"/>
              </w:rPr>
              <w:t>ezahájeno</w:t>
            </w:r>
            <w:r w:rsidR="00AA3462" w:rsidRPr="005A3A97">
              <w:rPr>
                <w:rFonts w:ascii="Arial" w:hAnsi="Arial" w:cs="Arial"/>
                <w:sz w:val="20"/>
                <w:szCs w:val="20"/>
              </w:rPr>
              <w:t xml:space="preserve"> </w:t>
            </w:r>
          </w:p>
        </w:tc>
      </w:tr>
      <w:tr w:rsidR="00AA3462" w:rsidRPr="005A3A97" w14:paraId="3029ED6F" w14:textId="77777777" w:rsidTr="00ED18F7">
        <w:trPr>
          <w:trHeight w:val="600"/>
        </w:trPr>
        <w:tc>
          <w:tcPr>
            <w:tcW w:w="2972" w:type="dxa"/>
            <w:shd w:val="clear" w:color="auto" w:fill="FFFFFF" w:themeFill="background1"/>
            <w:hideMark/>
          </w:tcPr>
          <w:p w14:paraId="28E42579" w14:textId="2B03C046" w:rsidR="00AA3462" w:rsidRPr="005A3A97" w:rsidRDefault="00AA3462" w:rsidP="005348B6">
            <w:pPr>
              <w:rPr>
                <w:rFonts w:ascii="Arial" w:hAnsi="Arial" w:cs="Arial"/>
                <w:b/>
                <w:bCs/>
                <w:sz w:val="20"/>
                <w:szCs w:val="20"/>
              </w:rPr>
            </w:pPr>
            <w:r w:rsidRPr="005A3A97">
              <w:rPr>
                <w:rFonts w:ascii="Arial" w:hAnsi="Arial" w:cs="Arial"/>
                <w:b/>
                <w:bCs/>
                <w:sz w:val="20"/>
                <w:szCs w:val="20"/>
              </w:rPr>
              <w:t>Stav realizace opatření na konci roku 2024</w:t>
            </w:r>
          </w:p>
        </w:tc>
        <w:tc>
          <w:tcPr>
            <w:tcW w:w="6090" w:type="dxa"/>
            <w:shd w:val="clear" w:color="auto" w:fill="FFFFFF" w:themeFill="background1"/>
            <w:noWrap/>
            <w:vAlign w:val="center"/>
            <w:hideMark/>
          </w:tcPr>
          <w:p w14:paraId="537E5258" w14:textId="77777777" w:rsidR="00AA3462" w:rsidRPr="005A3A97" w:rsidRDefault="00AA3462" w:rsidP="005348B6">
            <w:pPr>
              <w:rPr>
                <w:rFonts w:ascii="Arial" w:hAnsi="Arial" w:cs="Arial"/>
                <w:sz w:val="20"/>
                <w:szCs w:val="20"/>
              </w:rPr>
            </w:pPr>
            <w:r w:rsidRPr="005A3A97">
              <w:rPr>
                <w:rFonts w:ascii="Arial" w:hAnsi="Arial" w:cs="Arial"/>
                <w:sz w:val="20"/>
                <w:szCs w:val="20"/>
              </w:rPr>
              <w:t> </w:t>
            </w:r>
          </w:p>
        </w:tc>
      </w:tr>
    </w:tbl>
    <w:p w14:paraId="1A0B82B7" w14:textId="4143FCD3" w:rsidR="002A1CE5" w:rsidRDefault="00B65063" w:rsidP="00960C5E">
      <w:r>
        <w:rPr>
          <w:noProof/>
        </w:rPr>
        <w:drawing>
          <wp:anchor distT="0" distB="0" distL="114300" distR="114300" simplePos="0" relativeHeight="251660288" behindDoc="1" locked="0" layoutInCell="1" allowOverlap="1" wp14:anchorId="6846F2A8" wp14:editId="6F3A2527">
            <wp:simplePos x="0" y="0"/>
            <wp:positionH relativeFrom="page">
              <wp:align>left</wp:align>
            </wp:positionH>
            <wp:positionV relativeFrom="paragraph">
              <wp:posOffset>3131075</wp:posOffset>
            </wp:positionV>
            <wp:extent cx="7959256" cy="5074975"/>
            <wp:effectExtent l="0" t="0" r="3810" b="0"/>
            <wp:wrapNone/>
            <wp:docPr id="5"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59256" cy="507497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2A1CE5" w:rsidSect="00F1259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9C574" w14:textId="77777777" w:rsidR="0040691C" w:rsidRDefault="0040691C" w:rsidP="000108F0">
      <w:pPr>
        <w:spacing w:after="0" w:line="240" w:lineRule="auto"/>
      </w:pPr>
      <w:r>
        <w:separator/>
      </w:r>
    </w:p>
  </w:endnote>
  <w:endnote w:type="continuationSeparator" w:id="0">
    <w:p w14:paraId="1E797F7A" w14:textId="77777777" w:rsidR="0040691C" w:rsidRDefault="0040691C"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3FF99" w14:textId="77777777" w:rsidR="00D356F0" w:rsidRDefault="00D356F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F629B" w14:textId="77777777" w:rsidR="00D356F0" w:rsidRDefault="00D356F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C10BC" w14:textId="77777777" w:rsidR="0040691C" w:rsidRDefault="0040691C" w:rsidP="000108F0">
      <w:pPr>
        <w:spacing w:after="0" w:line="240" w:lineRule="auto"/>
      </w:pPr>
      <w:r>
        <w:separator/>
      </w:r>
    </w:p>
  </w:footnote>
  <w:footnote w:type="continuationSeparator" w:id="0">
    <w:p w14:paraId="4C47752F" w14:textId="77777777" w:rsidR="0040691C" w:rsidRDefault="0040691C"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68920" w14:textId="77777777" w:rsidR="00D356F0" w:rsidRDefault="00D356F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0428FFE8"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1" name="Obrázek 1"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D356F0">
      <w:rPr>
        <w:rFonts w:ascii="Arial" w:hAnsi="Arial" w:cs="Arial"/>
        <w:b/>
        <w:color w:val="3296DA"/>
      </w:rPr>
      <w:t>7</w:t>
    </w:r>
    <w:r w:rsidR="000108F0" w:rsidRPr="000704C2">
      <w:rPr>
        <w:rFonts w:ascii="Arial" w:hAnsi="Arial" w:cs="Arial"/>
        <w:b/>
        <w:color w:val="3296DA"/>
      </w:rPr>
      <w:t xml:space="preserve"> –</w:t>
    </w:r>
    <w:r w:rsidR="00D356F0">
      <w:rPr>
        <w:rFonts w:ascii="Arial" w:hAnsi="Arial" w:cs="Arial"/>
        <w:b/>
        <w:color w:val="3296DA"/>
      </w:rPr>
      <w:t>2033</w:t>
    </w:r>
    <w:r w:rsidR="000108F0" w:rsidRPr="000704C2">
      <w:rPr>
        <w:rFonts w:ascii="Arial" w:hAnsi="Arial" w:cs="Arial"/>
        <w:b/>
        <w:color w:val="3296D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EF2B3" w14:textId="77777777" w:rsidR="00D356F0" w:rsidRDefault="00D356F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71A00"/>
    <w:multiLevelType w:val="hybridMultilevel"/>
    <w:tmpl w:val="6D305CD6"/>
    <w:lvl w:ilvl="0" w:tplc="BA54D13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36A87E0B"/>
    <w:multiLevelType w:val="hybridMultilevel"/>
    <w:tmpl w:val="9D320232"/>
    <w:lvl w:ilvl="0" w:tplc="D0BA1406">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C337AF2"/>
    <w:multiLevelType w:val="hybridMultilevel"/>
    <w:tmpl w:val="9684E3EE"/>
    <w:lvl w:ilvl="0" w:tplc="ECDE8AC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3842C5E"/>
    <w:multiLevelType w:val="hybridMultilevel"/>
    <w:tmpl w:val="4E323E64"/>
    <w:lvl w:ilvl="0" w:tplc="F4FC26A8">
      <w:start w:val="1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B212AFF"/>
    <w:multiLevelType w:val="hybridMultilevel"/>
    <w:tmpl w:val="AE7687F4"/>
    <w:lvl w:ilvl="0" w:tplc="003090A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5"/>
  </w:num>
  <w:num w:numId="5">
    <w:abstractNumId w:val="6"/>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18433">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42133"/>
    <w:rsid w:val="00047379"/>
    <w:rsid w:val="000704C2"/>
    <w:rsid w:val="00072709"/>
    <w:rsid w:val="000734AC"/>
    <w:rsid w:val="0007670D"/>
    <w:rsid w:val="000776D6"/>
    <w:rsid w:val="00083464"/>
    <w:rsid w:val="00084E1B"/>
    <w:rsid w:val="00093EA0"/>
    <w:rsid w:val="00097082"/>
    <w:rsid w:val="000A2918"/>
    <w:rsid w:val="000C0EC7"/>
    <w:rsid w:val="000C1BC2"/>
    <w:rsid w:val="000F3890"/>
    <w:rsid w:val="00104861"/>
    <w:rsid w:val="0010526F"/>
    <w:rsid w:val="00110902"/>
    <w:rsid w:val="001200D7"/>
    <w:rsid w:val="00133A45"/>
    <w:rsid w:val="00140385"/>
    <w:rsid w:val="00140F68"/>
    <w:rsid w:val="00141E72"/>
    <w:rsid w:val="0015423F"/>
    <w:rsid w:val="00157071"/>
    <w:rsid w:val="00160203"/>
    <w:rsid w:val="00162297"/>
    <w:rsid w:val="001658F4"/>
    <w:rsid w:val="001812E9"/>
    <w:rsid w:val="0019473B"/>
    <w:rsid w:val="001A0E9A"/>
    <w:rsid w:val="001A2545"/>
    <w:rsid w:val="001A3E13"/>
    <w:rsid w:val="001C0653"/>
    <w:rsid w:val="001C60E0"/>
    <w:rsid w:val="001E1316"/>
    <w:rsid w:val="001E2FD7"/>
    <w:rsid w:val="001E77F1"/>
    <w:rsid w:val="001F78F8"/>
    <w:rsid w:val="002015BE"/>
    <w:rsid w:val="00203C99"/>
    <w:rsid w:val="00221C8D"/>
    <w:rsid w:val="00230F3B"/>
    <w:rsid w:val="00243980"/>
    <w:rsid w:val="00243C90"/>
    <w:rsid w:val="00244155"/>
    <w:rsid w:val="00255A3F"/>
    <w:rsid w:val="00260824"/>
    <w:rsid w:val="0027079A"/>
    <w:rsid w:val="00285848"/>
    <w:rsid w:val="002908B6"/>
    <w:rsid w:val="00297344"/>
    <w:rsid w:val="0029747D"/>
    <w:rsid w:val="002A1198"/>
    <w:rsid w:val="002A1CE5"/>
    <w:rsid w:val="002A48F2"/>
    <w:rsid w:val="002A682F"/>
    <w:rsid w:val="002A7E75"/>
    <w:rsid w:val="002D2DC8"/>
    <w:rsid w:val="002E5704"/>
    <w:rsid w:val="002E6D80"/>
    <w:rsid w:val="002F2AC7"/>
    <w:rsid w:val="002F4D2D"/>
    <w:rsid w:val="003076DA"/>
    <w:rsid w:val="00311FEC"/>
    <w:rsid w:val="00327F55"/>
    <w:rsid w:val="0033307F"/>
    <w:rsid w:val="00334A7D"/>
    <w:rsid w:val="00334C92"/>
    <w:rsid w:val="00342C65"/>
    <w:rsid w:val="0035263E"/>
    <w:rsid w:val="00356645"/>
    <w:rsid w:val="003600A7"/>
    <w:rsid w:val="00360179"/>
    <w:rsid w:val="00366E61"/>
    <w:rsid w:val="0037063E"/>
    <w:rsid w:val="00373EE5"/>
    <w:rsid w:val="0037664F"/>
    <w:rsid w:val="0038294C"/>
    <w:rsid w:val="0038373B"/>
    <w:rsid w:val="0039287F"/>
    <w:rsid w:val="003B1207"/>
    <w:rsid w:val="003B4CDC"/>
    <w:rsid w:val="003C1B44"/>
    <w:rsid w:val="003C73E5"/>
    <w:rsid w:val="003E5711"/>
    <w:rsid w:val="003F6E16"/>
    <w:rsid w:val="00400075"/>
    <w:rsid w:val="004032E7"/>
    <w:rsid w:val="0040691C"/>
    <w:rsid w:val="00406C8D"/>
    <w:rsid w:val="00411D9D"/>
    <w:rsid w:val="00423032"/>
    <w:rsid w:val="0043258B"/>
    <w:rsid w:val="00432988"/>
    <w:rsid w:val="0045109E"/>
    <w:rsid w:val="00465D3C"/>
    <w:rsid w:val="0048024A"/>
    <w:rsid w:val="00487989"/>
    <w:rsid w:val="0049449B"/>
    <w:rsid w:val="004A270F"/>
    <w:rsid w:val="004A7DB4"/>
    <w:rsid w:val="004C049E"/>
    <w:rsid w:val="004C6F24"/>
    <w:rsid w:val="004D03DB"/>
    <w:rsid w:val="004D347D"/>
    <w:rsid w:val="004E121A"/>
    <w:rsid w:val="004F0DF5"/>
    <w:rsid w:val="004F5436"/>
    <w:rsid w:val="00501CE7"/>
    <w:rsid w:val="00503E1D"/>
    <w:rsid w:val="00512CC6"/>
    <w:rsid w:val="005133DF"/>
    <w:rsid w:val="00513413"/>
    <w:rsid w:val="005171C1"/>
    <w:rsid w:val="00521215"/>
    <w:rsid w:val="00531053"/>
    <w:rsid w:val="00531EAF"/>
    <w:rsid w:val="00534C1E"/>
    <w:rsid w:val="00540DC9"/>
    <w:rsid w:val="00550622"/>
    <w:rsid w:val="00552017"/>
    <w:rsid w:val="005520F0"/>
    <w:rsid w:val="005572D8"/>
    <w:rsid w:val="0056432A"/>
    <w:rsid w:val="00565D92"/>
    <w:rsid w:val="00567CB2"/>
    <w:rsid w:val="00581619"/>
    <w:rsid w:val="0058770D"/>
    <w:rsid w:val="005A30F6"/>
    <w:rsid w:val="005A3A97"/>
    <w:rsid w:val="005A7444"/>
    <w:rsid w:val="005C2C5C"/>
    <w:rsid w:val="005C3315"/>
    <w:rsid w:val="005C6A49"/>
    <w:rsid w:val="005D63F3"/>
    <w:rsid w:val="005D6A64"/>
    <w:rsid w:val="005E71BC"/>
    <w:rsid w:val="005F2ADC"/>
    <w:rsid w:val="005F5A03"/>
    <w:rsid w:val="0061563B"/>
    <w:rsid w:val="00627164"/>
    <w:rsid w:val="00632655"/>
    <w:rsid w:val="006358DB"/>
    <w:rsid w:val="006425A5"/>
    <w:rsid w:val="00655F7A"/>
    <w:rsid w:val="00657B1F"/>
    <w:rsid w:val="00657CD0"/>
    <w:rsid w:val="00665E9D"/>
    <w:rsid w:val="00666D27"/>
    <w:rsid w:val="00674642"/>
    <w:rsid w:val="006777D0"/>
    <w:rsid w:val="006840AB"/>
    <w:rsid w:val="00694BC1"/>
    <w:rsid w:val="00695D33"/>
    <w:rsid w:val="00696822"/>
    <w:rsid w:val="006A7101"/>
    <w:rsid w:val="006B2227"/>
    <w:rsid w:val="006B375D"/>
    <w:rsid w:val="006B4E77"/>
    <w:rsid w:val="006B6EA9"/>
    <w:rsid w:val="006D1FEE"/>
    <w:rsid w:val="006D3926"/>
    <w:rsid w:val="006E1590"/>
    <w:rsid w:val="006E329C"/>
    <w:rsid w:val="006E5210"/>
    <w:rsid w:val="007011D2"/>
    <w:rsid w:val="00707406"/>
    <w:rsid w:val="007123C9"/>
    <w:rsid w:val="007134D5"/>
    <w:rsid w:val="00724606"/>
    <w:rsid w:val="00731894"/>
    <w:rsid w:val="007370F1"/>
    <w:rsid w:val="00745177"/>
    <w:rsid w:val="00751AA0"/>
    <w:rsid w:val="007530F6"/>
    <w:rsid w:val="007573B9"/>
    <w:rsid w:val="00772B53"/>
    <w:rsid w:val="00776570"/>
    <w:rsid w:val="00787AC3"/>
    <w:rsid w:val="0079083B"/>
    <w:rsid w:val="007A27F9"/>
    <w:rsid w:val="007B3769"/>
    <w:rsid w:val="007C277F"/>
    <w:rsid w:val="007C4386"/>
    <w:rsid w:val="007D12E1"/>
    <w:rsid w:val="007D2909"/>
    <w:rsid w:val="007D4095"/>
    <w:rsid w:val="007E45F5"/>
    <w:rsid w:val="00802027"/>
    <w:rsid w:val="00805364"/>
    <w:rsid w:val="008132AA"/>
    <w:rsid w:val="00820A37"/>
    <w:rsid w:val="00831451"/>
    <w:rsid w:val="00861124"/>
    <w:rsid w:val="00872D1F"/>
    <w:rsid w:val="00873499"/>
    <w:rsid w:val="008757FA"/>
    <w:rsid w:val="00883602"/>
    <w:rsid w:val="00885000"/>
    <w:rsid w:val="00887FE2"/>
    <w:rsid w:val="008957F9"/>
    <w:rsid w:val="008A7D6B"/>
    <w:rsid w:val="008B5D30"/>
    <w:rsid w:val="008B771E"/>
    <w:rsid w:val="008C0206"/>
    <w:rsid w:val="008C16BA"/>
    <w:rsid w:val="008C38F6"/>
    <w:rsid w:val="008C6AFF"/>
    <w:rsid w:val="008D0341"/>
    <w:rsid w:val="008E108B"/>
    <w:rsid w:val="008E11C7"/>
    <w:rsid w:val="008E5758"/>
    <w:rsid w:val="008F3612"/>
    <w:rsid w:val="008F3F81"/>
    <w:rsid w:val="008F65C5"/>
    <w:rsid w:val="009114AA"/>
    <w:rsid w:val="00915607"/>
    <w:rsid w:val="00920859"/>
    <w:rsid w:val="00924F61"/>
    <w:rsid w:val="00931016"/>
    <w:rsid w:val="0093372A"/>
    <w:rsid w:val="00937383"/>
    <w:rsid w:val="00960C5E"/>
    <w:rsid w:val="00963EEB"/>
    <w:rsid w:val="00972A61"/>
    <w:rsid w:val="00986B6A"/>
    <w:rsid w:val="00992B77"/>
    <w:rsid w:val="009938A5"/>
    <w:rsid w:val="00995824"/>
    <w:rsid w:val="009B1984"/>
    <w:rsid w:val="009B5B66"/>
    <w:rsid w:val="009D0324"/>
    <w:rsid w:val="009D14A9"/>
    <w:rsid w:val="009D14C8"/>
    <w:rsid w:val="009D3B3C"/>
    <w:rsid w:val="009D5F7B"/>
    <w:rsid w:val="009E28C7"/>
    <w:rsid w:val="009E4A38"/>
    <w:rsid w:val="009E7424"/>
    <w:rsid w:val="009F6CF6"/>
    <w:rsid w:val="00A06D41"/>
    <w:rsid w:val="00A13939"/>
    <w:rsid w:val="00A214C8"/>
    <w:rsid w:val="00A3348D"/>
    <w:rsid w:val="00A339F1"/>
    <w:rsid w:val="00A350A1"/>
    <w:rsid w:val="00A36D82"/>
    <w:rsid w:val="00A44BB3"/>
    <w:rsid w:val="00A51AB4"/>
    <w:rsid w:val="00A54593"/>
    <w:rsid w:val="00A56E62"/>
    <w:rsid w:val="00A725D9"/>
    <w:rsid w:val="00A85F96"/>
    <w:rsid w:val="00A93AA6"/>
    <w:rsid w:val="00AA3462"/>
    <w:rsid w:val="00AB52F1"/>
    <w:rsid w:val="00AC0CD8"/>
    <w:rsid w:val="00AD3D3D"/>
    <w:rsid w:val="00AE3CB8"/>
    <w:rsid w:val="00AF10EF"/>
    <w:rsid w:val="00B00FA5"/>
    <w:rsid w:val="00B03799"/>
    <w:rsid w:val="00B06E2C"/>
    <w:rsid w:val="00B163D4"/>
    <w:rsid w:val="00B17186"/>
    <w:rsid w:val="00B20B67"/>
    <w:rsid w:val="00B23411"/>
    <w:rsid w:val="00B31D44"/>
    <w:rsid w:val="00B556C5"/>
    <w:rsid w:val="00B62857"/>
    <w:rsid w:val="00B65063"/>
    <w:rsid w:val="00B71827"/>
    <w:rsid w:val="00B82F42"/>
    <w:rsid w:val="00B86771"/>
    <w:rsid w:val="00B9657D"/>
    <w:rsid w:val="00B96CA6"/>
    <w:rsid w:val="00BA389F"/>
    <w:rsid w:val="00BB303D"/>
    <w:rsid w:val="00BB711D"/>
    <w:rsid w:val="00BC7B00"/>
    <w:rsid w:val="00BD1072"/>
    <w:rsid w:val="00BD3CB6"/>
    <w:rsid w:val="00BD4CB9"/>
    <w:rsid w:val="00C0018C"/>
    <w:rsid w:val="00C1495E"/>
    <w:rsid w:val="00C1730D"/>
    <w:rsid w:val="00C44A2B"/>
    <w:rsid w:val="00C52450"/>
    <w:rsid w:val="00C54510"/>
    <w:rsid w:val="00C65383"/>
    <w:rsid w:val="00C72289"/>
    <w:rsid w:val="00C8273D"/>
    <w:rsid w:val="00C85C54"/>
    <w:rsid w:val="00C97873"/>
    <w:rsid w:val="00CA63FE"/>
    <w:rsid w:val="00CB7973"/>
    <w:rsid w:val="00CB7FDC"/>
    <w:rsid w:val="00CD119D"/>
    <w:rsid w:val="00CD1C03"/>
    <w:rsid w:val="00CD2A07"/>
    <w:rsid w:val="00CE50FC"/>
    <w:rsid w:val="00CE67B1"/>
    <w:rsid w:val="00D044FB"/>
    <w:rsid w:val="00D076DB"/>
    <w:rsid w:val="00D227FE"/>
    <w:rsid w:val="00D32435"/>
    <w:rsid w:val="00D356F0"/>
    <w:rsid w:val="00D42D68"/>
    <w:rsid w:val="00D66E74"/>
    <w:rsid w:val="00D67AC8"/>
    <w:rsid w:val="00D856C9"/>
    <w:rsid w:val="00D93CF1"/>
    <w:rsid w:val="00DA0B41"/>
    <w:rsid w:val="00DB4D2A"/>
    <w:rsid w:val="00DC2335"/>
    <w:rsid w:val="00DD32C1"/>
    <w:rsid w:val="00DE0FD6"/>
    <w:rsid w:val="00DE6784"/>
    <w:rsid w:val="00DF1143"/>
    <w:rsid w:val="00E03049"/>
    <w:rsid w:val="00E13BAD"/>
    <w:rsid w:val="00E22AA3"/>
    <w:rsid w:val="00E24166"/>
    <w:rsid w:val="00E271DB"/>
    <w:rsid w:val="00E30D3E"/>
    <w:rsid w:val="00E31F5F"/>
    <w:rsid w:val="00E3296D"/>
    <w:rsid w:val="00E47169"/>
    <w:rsid w:val="00E57256"/>
    <w:rsid w:val="00E640A1"/>
    <w:rsid w:val="00E72EC2"/>
    <w:rsid w:val="00E73103"/>
    <w:rsid w:val="00E75D9E"/>
    <w:rsid w:val="00E879EE"/>
    <w:rsid w:val="00E92C65"/>
    <w:rsid w:val="00E94DF7"/>
    <w:rsid w:val="00EA2255"/>
    <w:rsid w:val="00EA35E0"/>
    <w:rsid w:val="00EB032E"/>
    <w:rsid w:val="00EB0D65"/>
    <w:rsid w:val="00EB0F67"/>
    <w:rsid w:val="00EB2655"/>
    <w:rsid w:val="00EB3C4A"/>
    <w:rsid w:val="00EC293B"/>
    <w:rsid w:val="00EC418D"/>
    <w:rsid w:val="00EC5C2F"/>
    <w:rsid w:val="00ED0B77"/>
    <w:rsid w:val="00ED18F7"/>
    <w:rsid w:val="00EE5102"/>
    <w:rsid w:val="00EE51B6"/>
    <w:rsid w:val="00EF4650"/>
    <w:rsid w:val="00EF5E81"/>
    <w:rsid w:val="00EF7A60"/>
    <w:rsid w:val="00F00A15"/>
    <w:rsid w:val="00F01477"/>
    <w:rsid w:val="00F0663E"/>
    <w:rsid w:val="00F0743A"/>
    <w:rsid w:val="00F07C02"/>
    <w:rsid w:val="00F12594"/>
    <w:rsid w:val="00F17587"/>
    <w:rsid w:val="00F17A44"/>
    <w:rsid w:val="00F26363"/>
    <w:rsid w:val="00F43021"/>
    <w:rsid w:val="00F50589"/>
    <w:rsid w:val="00F538F9"/>
    <w:rsid w:val="00F56E66"/>
    <w:rsid w:val="00F61832"/>
    <w:rsid w:val="00F659E4"/>
    <w:rsid w:val="00F66AF5"/>
    <w:rsid w:val="00F72697"/>
    <w:rsid w:val="00F77595"/>
    <w:rsid w:val="00F82F98"/>
    <w:rsid w:val="00F860A9"/>
    <w:rsid w:val="00F86B74"/>
    <w:rsid w:val="00FA4627"/>
    <w:rsid w:val="00FB1F0D"/>
    <w:rsid w:val="00FB5447"/>
    <w:rsid w:val="00FB5AA9"/>
    <w:rsid w:val="00FC19B3"/>
    <w:rsid w:val="00FD56FF"/>
    <w:rsid w:val="00FD6F2E"/>
    <w:rsid w:val="00FF0390"/>
    <w:rsid w:val="00FF1E23"/>
    <w:rsid w:val="00FF22C2"/>
    <w:rsid w:val="00FF51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Odkaznakoment">
    <w:name w:val="annotation reference"/>
    <w:basedOn w:val="Standardnpsmoodstavce"/>
    <w:uiPriority w:val="99"/>
    <w:semiHidden/>
    <w:unhideWhenUsed/>
    <w:rsid w:val="00F72697"/>
    <w:rPr>
      <w:sz w:val="16"/>
      <w:szCs w:val="16"/>
    </w:rPr>
  </w:style>
  <w:style w:type="paragraph" w:styleId="Textkomente">
    <w:name w:val="annotation text"/>
    <w:basedOn w:val="Normln"/>
    <w:link w:val="TextkomenteChar"/>
    <w:uiPriority w:val="99"/>
    <w:semiHidden/>
    <w:unhideWhenUsed/>
    <w:rsid w:val="00F72697"/>
    <w:pPr>
      <w:spacing w:line="240" w:lineRule="auto"/>
    </w:pPr>
    <w:rPr>
      <w:sz w:val="20"/>
      <w:szCs w:val="20"/>
    </w:rPr>
  </w:style>
  <w:style w:type="character" w:customStyle="1" w:styleId="TextkomenteChar">
    <w:name w:val="Text komentáře Char"/>
    <w:basedOn w:val="Standardnpsmoodstavce"/>
    <w:link w:val="Textkomente"/>
    <w:uiPriority w:val="99"/>
    <w:semiHidden/>
    <w:rsid w:val="00F72697"/>
    <w:rPr>
      <w:sz w:val="20"/>
      <w:szCs w:val="20"/>
    </w:rPr>
  </w:style>
  <w:style w:type="paragraph" w:styleId="Pedmtkomente">
    <w:name w:val="annotation subject"/>
    <w:basedOn w:val="Textkomente"/>
    <w:next w:val="Textkomente"/>
    <w:link w:val="PedmtkomenteChar"/>
    <w:uiPriority w:val="99"/>
    <w:semiHidden/>
    <w:unhideWhenUsed/>
    <w:rsid w:val="00F72697"/>
    <w:rPr>
      <w:b/>
      <w:bCs/>
    </w:rPr>
  </w:style>
  <w:style w:type="character" w:customStyle="1" w:styleId="PedmtkomenteChar">
    <w:name w:val="Předmět komentáře Char"/>
    <w:basedOn w:val="TextkomenteChar"/>
    <w:link w:val="Pedmtkomente"/>
    <w:uiPriority w:val="99"/>
    <w:semiHidden/>
    <w:rsid w:val="00F72697"/>
    <w:rPr>
      <w:b/>
      <w:bCs/>
      <w:sz w:val="20"/>
      <w:szCs w:val="20"/>
    </w:rPr>
  </w:style>
  <w:style w:type="paragraph" w:styleId="Textbubliny">
    <w:name w:val="Balloon Text"/>
    <w:basedOn w:val="Normln"/>
    <w:link w:val="TextbublinyChar"/>
    <w:uiPriority w:val="99"/>
    <w:semiHidden/>
    <w:unhideWhenUsed/>
    <w:rsid w:val="00F7269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26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9C843-F3A7-4E3D-8D55-DAC98537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535</Words>
  <Characters>3162</Characters>
  <Application>Microsoft Office Word</Application>
  <DocSecurity>0</DocSecurity>
  <Lines>26</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6</cp:revision>
  <cp:lastPrinted>2021-10-15T08:36:00Z</cp:lastPrinted>
  <dcterms:created xsi:type="dcterms:W3CDTF">2026-02-24T10:54:00Z</dcterms:created>
  <dcterms:modified xsi:type="dcterms:W3CDTF">2026-04-13T08:49:00Z</dcterms:modified>
</cp:coreProperties>
</file>